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6CF97" w14:textId="77777777" w:rsidR="004410F1" w:rsidRPr="00C27C4F" w:rsidRDefault="004410F1" w:rsidP="004410F1">
      <w:pPr>
        <w:rPr>
          <w:rFonts w:cs="Arial"/>
          <w:b/>
          <w:sz w:val="48"/>
          <w:szCs w:val="48"/>
          <w:lang w:val="en-GB"/>
        </w:rPr>
      </w:pPr>
      <w:r w:rsidRPr="00C27C4F">
        <w:rPr>
          <w:rFonts w:cs="Arial"/>
          <w:b/>
          <w:sz w:val="48"/>
          <w:szCs w:val="48"/>
          <w:lang w:val="en-GB"/>
        </w:rPr>
        <w:t>New comparative data on migrants and their integration in the Nordic countries</w:t>
      </w:r>
    </w:p>
    <w:p w14:paraId="1E781291" w14:textId="7AF4DEC4" w:rsidR="005A67A6" w:rsidRDefault="005A67A6" w:rsidP="00354C3C">
      <w:pPr>
        <w:pStyle w:val="Overskrift2"/>
        <w:numPr>
          <w:ilvl w:val="0"/>
          <w:numId w:val="0"/>
        </w:numPr>
        <w:ind w:left="360"/>
        <w:rPr>
          <w:rFonts w:cs="Arial"/>
          <w:b w:val="0"/>
          <w:szCs w:val="20"/>
        </w:rPr>
      </w:pPr>
    </w:p>
    <w:p w14:paraId="09367DCF" w14:textId="51A9D0EB" w:rsidR="00F15FC3" w:rsidRPr="00C27C4F" w:rsidRDefault="00F15FC3" w:rsidP="00F15FC3">
      <w:pPr>
        <w:jc w:val="both"/>
        <w:rPr>
          <w:rFonts w:cs="Arial"/>
          <w:sz w:val="24"/>
          <w:szCs w:val="24"/>
          <w:lang w:val="en-GB"/>
        </w:rPr>
      </w:pPr>
      <w:r w:rsidRPr="00C27C4F">
        <w:rPr>
          <w:rFonts w:cs="Arial"/>
          <w:sz w:val="24"/>
          <w:szCs w:val="24"/>
          <w:lang w:val="en-GB"/>
        </w:rPr>
        <w:t xml:space="preserve">Vebjørn Aalandslid, Statistics Norway, </w:t>
      </w:r>
      <w:hyperlink r:id="rId8" w:history="1">
        <w:r w:rsidRPr="00C27C4F">
          <w:rPr>
            <w:rStyle w:val="Hyperkobling"/>
            <w:rFonts w:cs="Arial"/>
            <w:sz w:val="24"/>
            <w:szCs w:val="24"/>
            <w:lang w:val="en-GB"/>
          </w:rPr>
          <w:t>vebjorn.aalandslid@ssb.no</w:t>
        </w:r>
      </w:hyperlink>
      <w:r w:rsidRPr="00C27C4F">
        <w:rPr>
          <w:rFonts w:cs="Arial"/>
          <w:sz w:val="24"/>
          <w:szCs w:val="24"/>
          <w:lang w:val="en-GB"/>
        </w:rPr>
        <w:t xml:space="preserve">  </w:t>
      </w:r>
    </w:p>
    <w:p w14:paraId="0A85152A" w14:textId="7AC0B9C9" w:rsidR="00F15FC3" w:rsidRPr="00C27C4F" w:rsidRDefault="00F15FC3" w:rsidP="00F15FC3">
      <w:pPr>
        <w:jc w:val="both"/>
        <w:rPr>
          <w:rFonts w:cs="Arial"/>
          <w:sz w:val="24"/>
          <w:szCs w:val="24"/>
          <w:lang w:val="en-GB"/>
        </w:rPr>
      </w:pPr>
      <w:r w:rsidRPr="00C27C4F">
        <w:rPr>
          <w:rFonts w:cs="Arial"/>
          <w:sz w:val="24"/>
          <w:szCs w:val="24"/>
          <w:lang w:val="en-GB"/>
        </w:rPr>
        <w:t>Jens Bjerre,</w:t>
      </w:r>
      <w:r>
        <w:rPr>
          <w:rFonts w:cs="Arial"/>
          <w:sz w:val="24"/>
          <w:szCs w:val="24"/>
          <w:lang w:val="en-GB"/>
        </w:rPr>
        <w:t xml:space="preserve"> Statistics Denmark, </w:t>
      </w:r>
      <w:r w:rsidRPr="00C27C4F">
        <w:rPr>
          <w:rFonts w:cs="Arial"/>
          <w:sz w:val="24"/>
          <w:szCs w:val="24"/>
          <w:lang w:val="en-GB"/>
        </w:rPr>
        <w:t xml:space="preserve"> </w:t>
      </w:r>
      <w:hyperlink r:id="rId9" w:history="1">
        <w:r w:rsidRPr="00C27C4F">
          <w:rPr>
            <w:rStyle w:val="Hyperkobling"/>
            <w:rFonts w:cs="Arial"/>
            <w:sz w:val="24"/>
            <w:szCs w:val="24"/>
            <w:lang w:val="en-GB"/>
          </w:rPr>
          <w:t>JBE@dst.dk</w:t>
        </w:r>
      </w:hyperlink>
      <w:r w:rsidRPr="00C27C4F">
        <w:rPr>
          <w:rFonts w:cs="Arial"/>
          <w:sz w:val="24"/>
          <w:szCs w:val="24"/>
          <w:lang w:val="en-GB"/>
        </w:rPr>
        <w:t xml:space="preserve">  </w:t>
      </w:r>
    </w:p>
    <w:p w14:paraId="2E89B11E" w14:textId="4EA43BDF" w:rsidR="00F15FC3" w:rsidRPr="00C27C4F" w:rsidRDefault="00F15FC3" w:rsidP="00F15FC3">
      <w:pPr>
        <w:jc w:val="both"/>
        <w:rPr>
          <w:rFonts w:cs="Arial"/>
          <w:sz w:val="24"/>
          <w:szCs w:val="24"/>
          <w:lang w:val="en-GB"/>
        </w:rPr>
      </w:pPr>
      <w:proofErr w:type="spellStart"/>
      <w:r w:rsidRPr="00C27C4F">
        <w:rPr>
          <w:rFonts w:cs="Arial"/>
          <w:sz w:val="24"/>
          <w:szCs w:val="24"/>
          <w:lang w:val="en-GB"/>
        </w:rPr>
        <w:t>Guðjón</w:t>
      </w:r>
      <w:proofErr w:type="spellEnd"/>
      <w:r w:rsidRPr="00C27C4F">
        <w:rPr>
          <w:rFonts w:cs="Arial"/>
          <w:sz w:val="24"/>
          <w:szCs w:val="24"/>
          <w:lang w:val="en-GB"/>
        </w:rPr>
        <w:t xml:space="preserve"> </w:t>
      </w:r>
      <w:proofErr w:type="spellStart"/>
      <w:r w:rsidRPr="00C27C4F">
        <w:rPr>
          <w:rFonts w:cs="Arial"/>
          <w:sz w:val="24"/>
          <w:szCs w:val="24"/>
          <w:lang w:val="en-GB"/>
        </w:rPr>
        <w:t>Hauksson</w:t>
      </w:r>
      <w:proofErr w:type="spellEnd"/>
      <w:r w:rsidRPr="00C27C4F">
        <w:rPr>
          <w:rFonts w:cs="Arial"/>
          <w:sz w:val="24"/>
          <w:szCs w:val="24"/>
          <w:lang w:val="en-GB"/>
        </w:rPr>
        <w:t xml:space="preserve">, Statistics Iceland, </w:t>
      </w:r>
      <w:hyperlink r:id="rId10" w:history="1">
        <w:r w:rsidRPr="00C27C4F">
          <w:rPr>
            <w:rStyle w:val="Hyperkobling"/>
            <w:rFonts w:cs="Arial"/>
            <w:sz w:val="24"/>
            <w:szCs w:val="24"/>
            <w:lang w:val="en-GB"/>
          </w:rPr>
          <w:t>gudjon.hauksson@hagstofa.is</w:t>
        </w:r>
      </w:hyperlink>
      <w:r w:rsidRPr="00C27C4F">
        <w:rPr>
          <w:rFonts w:cs="Arial"/>
          <w:sz w:val="24"/>
          <w:szCs w:val="24"/>
          <w:lang w:val="en-GB"/>
        </w:rPr>
        <w:t xml:space="preserve">   </w:t>
      </w:r>
    </w:p>
    <w:p w14:paraId="735CA2F6" w14:textId="77777777" w:rsidR="00F15FC3" w:rsidRPr="00C27C4F" w:rsidRDefault="00F15FC3" w:rsidP="00F15FC3">
      <w:pPr>
        <w:rPr>
          <w:rFonts w:cs="Arial"/>
          <w:sz w:val="24"/>
          <w:szCs w:val="24"/>
          <w:lang w:val="sv-SE"/>
        </w:rPr>
      </w:pPr>
      <w:r w:rsidRPr="00FB60A6">
        <w:rPr>
          <w:rFonts w:cs="Arial"/>
          <w:sz w:val="24"/>
          <w:szCs w:val="24"/>
          <w:lang w:val="sv-SE"/>
        </w:rPr>
        <w:t xml:space="preserve">Juhana Nordberg Statistics Finland, </w:t>
      </w:r>
      <w:hyperlink r:id="rId11" w:history="1">
        <w:r w:rsidRPr="00FB60A6">
          <w:rPr>
            <w:rStyle w:val="Hyperkobling"/>
            <w:rFonts w:cs="Arial"/>
            <w:sz w:val="24"/>
            <w:szCs w:val="24"/>
            <w:lang w:val="sv-SE"/>
          </w:rPr>
          <w:t>juhana.nordberg@stat.fi</w:t>
        </w:r>
      </w:hyperlink>
      <w:r w:rsidRPr="00FB60A6">
        <w:rPr>
          <w:rFonts w:cs="Arial"/>
          <w:sz w:val="24"/>
          <w:szCs w:val="24"/>
          <w:lang w:val="sv-SE"/>
        </w:rPr>
        <w:br/>
      </w:r>
      <w:r w:rsidRPr="00C27C4F">
        <w:rPr>
          <w:rFonts w:cs="Arial"/>
          <w:sz w:val="24"/>
          <w:szCs w:val="24"/>
          <w:lang w:val="sv-SE"/>
        </w:rPr>
        <w:t xml:space="preserve">Karin Lundström, Statistics Sweden, </w:t>
      </w:r>
      <w:hyperlink r:id="rId12" w:history="1">
        <w:r w:rsidRPr="00C27C4F">
          <w:rPr>
            <w:rStyle w:val="Hyperkobling"/>
            <w:rFonts w:cs="Arial"/>
            <w:sz w:val="24"/>
            <w:szCs w:val="24"/>
            <w:lang w:val="sv-SE"/>
          </w:rPr>
          <w:t>karin.lundstrom@scb.se</w:t>
        </w:r>
      </w:hyperlink>
      <w:r w:rsidRPr="00C27C4F">
        <w:rPr>
          <w:rFonts w:cs="Arial"/>
          <w:sz w:val="24"/>
          <w:szCs w:val="24"/>
          <w:lang w:val="sv-SE"/>
        </w:rPr>
        <w:t xml:space="preserve">  </w:t>
      </w:r>
    </w:p>
    <w:p w14:paraId="43E4BA1E" w14:textId="77777777" w:rsidR="00F15FC3" w:rsidRPr="00B93130" w:rsidRDefault="00F15FC3" w:rsidP="00F15FC3">
      <w:pPr>
        <w:jc w:val="both"/>
        <w:rPr>
          <w:rFonts w:cs="Arial"/>
          <w:szCs w:val="20"/>
          <w:lang w:val="en-US"/>
        </w:rPr>
      </w:pPr>
      <w:r w:rsidRPr="00C27C4F">
        <w:rPr>
          <w:rFonts w:cs="Arial"/>
          <w:sz w:val="24"/>
          <w:szCs w:val="24"/>
          <w:lang w:val="en-US"/>
        </w:rPr>
        <w:t xml:space="preserve">Petter </w:t>
      </w:r>
      <w:proofErr w:type="spellStart"/>
      <w:r w:rsidRPr="00C27C4F">
        <w:rPr>
          <w:rFonts w:cs="Arial"/>
          <w:sz w:val="24"/>
          <w:szCs w:val="24"/>
          <w:lang w:val="en-US"/>
        </w:rPr>
        <w:t>Wikström</w:t>
      </w:r>
      <w:proofErr w:type="spellEnd"/>
      <w:r w:rsidRPr="00C27C4F">
        <w:rPr>
          <w:rFonts w:cs="Arial"/>
          <w:sz w:val="24"/>
          <w:szCs w:val="24"/>
          <w:lang w:val="en-US"/>
        </w:rPr>
        <w:t xml:space="preserve">, Statistics Sweden, </w:t>
      </w:r>
      <w:hyperlink r:id="rId13" w:history="1">
        <w:r w:rsidRPr="00C27C4F">
          <w:rPr>
            <w:rStyle w:val="Hyperkobling"/>
            <w:rFonts w:cs="Arial"/>
            <w:sz w:val="24"/>
            <w:szCs w:val="24"/>
            <w:lang w:val="en-US"/>
          </w:rPr>
          <w:t>petter.wikstrom@ssb.se</w:t>
        </w:r>
      </w:hyperlink>
      <w:r w:rsidRPr="00B93130">
        <w:rPr>
          <w:rFonts w:cs="Arial"/>
          <w:szCs w:val="20"/>
          <w:lang w:val="en-US"/>
        </w:rPr>
        <w:t xml:space="preserve"> </w:t>
      </w:r>
    </w:p>
    <w:p w14:paraId="5F527B1B" w14:textId="77777777" w:rsidR="00F15FC3" w:rsidRPr="00C27C4F" w:rsidRDefault="00F15FC3" w:rsidP="00C27C4F">
      <w:pPr>
        <w:rPr>
          <w:lang w:val="en-GB"/>
        </w:rPr>
      </w:pPr>
    </w:p>
    <w:p w14:paraId="166C7539" w14:textId="267EE1F8" w:rsidR="00A52705" w:rsidRPr="00E2310E" w:rsidRDefault="00A52705" w:rsidP="00A52705">
      <w:pPr>
        <w:jc w:val="both"/>
        <w:rPr>
          <w:rFonts w:cs="Arial"/>
          <w:b/>
          <w:szCs w:val="20"/>
          <w:lang w:val="en-GB"/>
        </w:rPr>
      </w:pPr>
      <w:r w:rsidRPr="00E2310E">
        <w:rPr>
          <w:rFonts w:cs="Arial"/>
          <w:b/>
          <w:szCs w:val="20"/>
          <w:lang w:val="en-GB"/>
        </w:rPr>
        <w:t>Abstract</w:t>
      </w:r>
    </w:p>
    <w:p w14:paraId="162B08C4" w14:textId="4BF3B39B" w:rsidR="00A52705" w:rsidRPr="00354C3C" w:rsidRDefault="00A52705" w:rsidP="00257B0D">
      <w:pPr>
        <w:rPr>
          <w:rFonts w:cs="Arial"/>
          <w:i/>
          <w:szCs w:val="20"/>
          <w:lang w:val="en-GB"/>
        </w:rPr>
      </w:pPr>
      <w:bookmarkStart w:id="0" w:name="_Hlk534379715"/>
      <w:r w:rsidRPr="00354C3C">
        <w:rPr>
          <w:rFonts w:cs="Arial"/>
          <w:i/>
          <w:szCs w:val="20"/>
          <w:lang w:val="en-GB"/>
        </w:rPr>
        <w:t xml:space="preserve">Comparative statistics on immigration and integration is of great interest to policy makers, researchers, the media and the general public in the Nordic countries. The Nordic statistical offices are in a unique position with access to administrative data that can be used to produce detailed statistics on the </w:t>
      </w:r>
      <w:r w:rsidR="00E2310E" w:rsidRPr="00354C3C">
        <w:rPr>
          <w:rFonts w:cs="Arial"/>
          <w:i/>
          <w:szCs w:val="20"/>
          <w:lang w:val="en-GB"/>
        </w:rPr>
        <w:t>demography</w:t>
      </w:r>
      <w:r w:rsidRPr="00354C3C">
        <w:rPr>
          <w:rFonts w:cs="Arial"/>
          <w:i/>
          <w:szCs w:val="20"/>
          <w:lang w:val="en-GB"/>
        </w:rPr>
        <w:t xml:space="preserve"> and living conditions of the immigrant population in the region. However, different concepts and definitions make cross-country comparisons difficult. Also, harmonizing data for comparative purposes is challenging. The available data on immigrants and their integration in the Nordic countries has so far been fragmented, and previous attempts to develop th</w:t>
      </w:r>
      <w:bookmarkStart w:id="1" w:name="_GoBack"/>
      <w:bookmarkEnd w:id="1"/>
      <w:r w:rsidRPr="00354C3C">
        <w:rPr>
          <w:rFonts w:cs="Arial"/>
          <w:i/>
          <w:szCs w:val="20"/>
          <w:lang w:val="en-GB"/>
        </w:rPr>
        <w:t xml:space="preserve">is area have not ended up with harmonized, updatable data sets. The paper will present a joint project on harmonization of register-based data on migration and integration in all the Nordic countries. For the first time, there is detailed comparative data available on this topic in a new database. Our paper will present the work of the project as well as the statistics and some of the results from the database. The new database includes 11 database tables on demography, education and employment of immigrants and their descendants in all the Nordic countries. The topics include, among others, level of education, drop-out rate from secondary education, employment rate, and NEET rate (not in employment, education or training) for young people. The plan is to update the data annually, so that longitudinal analyses will be possible. Our paper will also describe the harmonizing work regarding the concepts and definitions that was done during the project. The project has been funded by the Nordic Council of Ministers and implemented by the five Nordic national statistical institutes. Further development of the database is considered, where new possible subjects could be to further explore statistics on income, occupation, and demographic development. </w:t>
      </w:r>
    </w:p>
    <w:bookmarkEnd w:id="0"/>
    <w:p w14:paraId="0BFBF417" w14:textId="2513180E" w:rsidR="00A52705" w:rsidRPr="004410F1" w:rsidRDefault="00A52705" w:rsidP="00A52705">
      <w:pPr>
        <w:spacing w:before="240"/>
        <w:jc w:val="both"/>
        <w:rPr>
          <w:rFonts w:cs="Arial"/>
          <w:szCs w:val="20"/>
          <w:lang w:val="fr-FR"/>
        </w:rPr>
      </w:pPr>
      <w:r w:rsidRPr="004410F1">
        <w:rPr>
          <w:rFonts w:cs="Arial"/>
          <w:b/>
          <w:szCs w:val="20"/>
          <w:lang w:val="fr-FR"/>
        </w:rPr>
        <w:t xml:space="preserve">Keywords: </w:t>
      </w:r>
      <w:r w:rsidRPr="00354C3C">
        <w:rPr>
          <w:rFonts w:cs="Arial"/>
          <w:i/>
          <w:szCs w:val="20"/>
          <w:lang w:val="fr-FR"/>
        </w:rPr>
        <w:t>immigration</w:t>
      </w:r>
      <w:r w:rsidRPr="004410F1">
        <w:rPr>
          <w:rFonts w:cs="Arial"/>
          <w:szCs w:val="20"/>
          <w:lang w:val="fr-FR"/>
        </w:rPr>
        <w:t xml:space="preserve">, </w:t>
      </w:r>
      <w:r w:rsidRPr="00354C3C">
        <w:rPr>
          <w:rFonts w:cs="Arial"/>
          <w:i/>
          <w:szCs w:val="20"/>
          <w:lang w:val="fr-FR"/>
        </w:rPr>
        <w:t>immigrants</w:t>
      </w:r>
      <w:r w:rsidR="00341695">
        <w:rPr>
          <w:rFonts w:cs="Arial"/>
          <w:szCs w:val="20"/>
          <w:lang w:val="fr-FR"/>
        </w:rPr>
        <w:t>/migrants</w:t>
      </w:r>
      <w:r w:rsidRPr="004410F1">
        <w:rPr>
          <w:rFonts w:cs="Arial"/>
          <w:szCs w:val="20"/>
          <w:lang w:val="fr-FR"/>
        </w:rPr>
        <w:t xml:space="preserve"> </w:t>
      </w:r>
      <w:r w:rsidRPr="00354C3C">
        <w:rPr>
          <w:rFonts w:cs="Arial"/>
          <w:i/>
          <w:szCs w:val="20"/>
          <w:lang w:val="fr-FR"/>
        </w:rPr>
        <w:t>descendants</w:t>
      </w:r>
      <w:r w:rsidRPr="004410F1">
        <w:rPr>
          <w:rFonts w:cs="Arial"/>
          <w:szCs w:val="20"/>
          <w:lang w:val="fr-FR"/>
        </w:rPr>
        <w:t xml:space="preserve">, </w:t>
      </w:r>
      <w:r w:rsidRPr="00354C3C">
        <w:rPr>
          <w:rFonts w:cs="Arial"/>
          <w:i/>
          <w:szCs w:val="20"/>
          <w:lang w:val="fr-FR"/>
        </w:rPr>
        <w:t>integration</w:t>
      </w:r>
      <w:r w:rsidRPr="004410F1">
        <w:rPr>
          <w:rFonts w:cs="Arial"/>
          <w:szCs w:val="20"/>
          <w:lang w:val="fr-FR"/>
        </w:rPr>
        <w:t xml:space="preserve">, </w:t>
      </w:r>
      <w:r w:rsidRPr="00354C3C">
        <w:rPr>
          <w:rFonts w:cs="Arial"/>
          <w:i/>
          <w:szCs w:val="20"/>
          <w:lang w:val="fr-FR"/>
        </w:rPr>
        <w:t>database</w:t>
      </w:r>
    </w:p>
    <w:p w14:paraId="2E031112" w14:textId="4C3C8637" w:rsidR="00F701C6" w:rsidRPr="00C27C4F" w:rsidRDefault="00F701C6" w:rsidP="00354C3C">
      <w:pPr>
        <w:pStyle w:val="Overskrift1"/>
        <w:rPr>
          <w:sz w:val="24"/>
          <w:szCs w:val="24"/>
        </w:rPr>
      </w:pPr>
      <w:r w:rsidRPr="00C27C4F">
        <w:rPr>
          <w:sz w:val="24"/>
          <w:szCs w:val="24"/>
        </w:rPr>
        <w:lastRenderedPageBreak/>
        <w:t>Introduction</w:t>
      </w:r>
    </w:p>
    <w:p w14:paraId="3A4C3BF0" w14:textId="0CCCB593" w:rsidR="00F701C6" w:rsidRDefault="008114CC">
      <w:pPr>
        <w:rPr>
          <w:rFonts w:cs="Arial"/>
          <w:sz w:val="24"/>
          <w:szCs w:val="24"/>
          <w:lang w:val="en-GB"/>
        </w:rPr>
      </w:pPr>
      <w:r w:rsidRPr="00C27C4F">
        <w:rPr>
          <w:rFonts w:cs="Arial"/>
          <w:sz w:val="24"/>
          <w:szCs w:val="24"/>
          <w:lang w:val="en-GB"/>
        </w:rPr>
        <w:t xml:space="preserve">Over the last </w:t>
      </w:r>
      <w:r w:rsidR="00004104" w:rsidRPr="00C27C4F">
        <w:rPr>
          <w:rFonts w:cs="Arial"/>
          <w:sz w:val="24"/>
          <w:szCs w:val="24"/>
          <w:lang w:val="en-GB"/>
        </w:rPr>
        <w:t>decades</w:t>
      </w:r>
      <w:r w:rsidRPr="00C27C4F">
        <w:rPr>
          <w:rFonts w:cs="Arial"/>
          <w:sz w:val="24"/>
          <w:szCs w:val="24"/>
          <w:lang w:val="en-GB"/>
        </w:rPr>
        <w:t xml:space="preserve"> the Nordic </w:t>
      </w:r>
      <w:r w:rsidR="003A0297" w:rsidRPr="00C27C4F">
        <w:rPr>
          <w:rFonts w:cs="Arial"/>
          <w:sz w:val="24"/>
          <w:szCs w:val="24"/>
          <w:lang w:val="en-GB"/>
        </w:rPr>
        <w:t xml:space="preserve">countries </w:t>
      </w:r>
      <w:r w:rsidRPr="00C27C4F">
        <w:rPr>
          <w:rFonts w:cs="Arial"/>
          <w:sz w:val="24"/>
          <w:szCs w:val="24"/>
          <w:lang w:val="en-GB"/>
        </w:rPr>
        <w:t>ha</w:t>
      </w:r>
      <w:r w:rsidR="003A0297" w:rsidRPr="00C27C4F">
        <w:rPr>
          <w:rFonts w:cs="Arial"/>
          <w:sz w:val="24"/>
          <w:szCs w:val="24"/>
          <w:lang w:val="en-GB"/>
        </w:rPr>
        <w:t>ve</w:t>
      </w:r>
      <w:r w:rsidRPr="00C27C4F">
        <w:rPr>
          <w:rFonts w:cs="Arial"/>
          <w:sz w:val="24"/>
          <w:szCs w:val="24"/>
          <w:lang w:val="en-GB"/>
        </w:rPr>
        <w:t xml:space="preserve"> experienced a large </w:t>
      </w:r>
      <w:r w:rsidR="00004104" w:rsidRPr="00C27C4F">
        <w:rPr>
          <w:rFonts w:cs="Arial"/>
          <w:sz w:val="24"/>
          <w:szCs w:val="24"/>
          <w:lang w:val="en-GB"/>
        </w:rPr>
        <w:t xml:space="preserve">growth in </w:t>
      </w:r>
      <w:r w:rsidR="00875FCB" w:rsidRPr="00C27C4F">
        <w:rPr>
          <w:rFonts w:cs="Arial"/>
          <w:sz w:val="24"/>
          <w:szCs w:val="24"/>
          <w:lang w:val="en-GB"/>
        </w:rPr>
        <w:t xml:space="preserve">the number of </w:t>
      </w:r>
      <w:r w:rsidR="0076517D" w:rsidRPr="00C27C4F">
        <w:rPr>
          <w:rFonts w:cs="Arial"/>
          <w:sz w:val="24"/>
          <w:szCs w:val="24"/>
          <w:lang w:val="en-GB"/>
        </w:rPr>
        <w:t>migrants coming</w:t>
      </w:r>
      <w:r w:rsidR="003A0297" w:rsidRPr="00C27C4F">
        <w:rPr>
          <w:rFonts w:cs="Arial"/>
          <w:sz w:val="24"/>
          <w:szCs w:val="24"/>
          <w:lang w:val="en-GB"/>
        </w:rPr>
        <w:t xml:space="preserve"> to the region and </w:t>
      </w:r>
      <w:r w:rsidR="00335C2F" w:rsidRPr="00C27C4F">
        <w:rPr>
          <w:rFonts w:cs="Arial"/>
          <w:sz w:val="24"/>
          <w:szCs w:val="24"/>
          <w:lang w:val="en-GB"/>
        </w:rPr>
        <w:t>m</w:t>
      </w:r>
      <w:r w:rsidR="00F701C6" w:rsidRPr="00C27C4F">
        <w:rPr>
          <w:rFonts w:cs="Arial"/>
          <w:sz w:val="24"/>
          <w:szCs w:val="24"/>
          <w:lang w:val="en-GB"/>
        </w:rPr>
        <w:t xml:space="preserve">igration has been the </w:t>
      </w:r>
      <w:r w:rsidR="004E20BC" w:rsidRPr="00C27C4F">
        <w:rPr>
          <w:rFonts w:cs="Arial"/>
          <w:sz w:val="24"/>
          <w:szCs w:val="24"/>
          <w:lang w:val="en-GB"/>
        </w:rPr>
        <w:t xml:space="preserve">single most important </w:t>
      </w:r>
      <w:r w:rsidR="00F701C6" w:rsidRPr="00C27C4F">
        <w:rPr>
          <w:rFonts w:cs="Arial"/>
          <w:sz w:val="24"/>
          <w:szCs w:val="24"/>
          <w:lang w:val="en-GB"/>
        </w:rPr>
        <w:t xml:space="preserve">driving force behind </w:t>
      </w:r>
      <w:r w:rsidR="0023090B" w:rsidRPr="00C27C4F">
        <w:rPr>
          <w:rFonts w:cs="Arial"/>
          <w:sz w:val="24"/>
          <w:szCs w:val="24"/>
          <w:lang w:val="en-GB"/>
        </w:rPr>
        <w:t xml:space="preserve">population </w:t>
      </w:r>
      <w:r w:rsidR="001D6590" w:rsidRPr="00C27C4F">
        <w:rPr>
          <w:rFonts w:cs="Arial"/>
          <w:sz w:val="24"/>
          <w:szCs w:val="24"/>
          <w:lang w:val="en-GB"/>
        </w:rPr>
        <w:t>change</w:t>
      </w:r>
      <w:r w:rsidR="0023090B" w:rsidRPr="00C27C4F">
        <w:rPr>
          <w:rFonts w:cs="Arial"/>
          <w:sz w:val="24"/>
          <w:szCs w:val="24"/>
          <w:lang w:val="en-GB"/>
        </w:rPr>
        <w:t>.</w:t>
      </w:r>
      <w:r w:rsidR="0087396A" w:rsidRPr="00C27C4F">
        <w:rPr>
          <w:rFonts w:cs="Arial"/>
          <w:sz w:val="24"/>
          <w:szCs w:val="24"/>
          <w:lang w:val="en-GB"/>
        </w:rPr>
        <w:t xml:space="preserve"> T</w:t>
      </w:r>
      <w:r w:rsidR="00FD12A4" w:rsidRPr="00C27C4F">
        <w:rPr>
          <w:rFonts w:cs="Arial"/>
          <w:sz w:val="24"/>
          <w:szCs w:val="24"/>
          <w:lang w:val="en-GB"/>
        </w:rPr>
        <w:t xml:space="preserve">he </w:t>
      </w:r>
      <w:r w:rsidR="00456F16" w:rsidRPr="00C27C4F">
        <w:rPr>
          <w:rFonts w:cs="Arial"/>
          <w:sz w:val="24"/>
          <w:szCs w:val="24"/>
          <w:lang w:val="en-GB"/>
        </w:rPr>
        <w:t xml:space="preserve">corresponding </w:t>
      </w:r>
      <w:r w:rsidR="009D2560" w:rsidRPr="00C27C4F">
        <w:rPr>
          <w:rFonts w:cs="Arial"/>
          <w:sz w:val="24"/>
          <w:szCs w:val="24"/>
          <w:lang w:val="en-GB"/>
        </w:rPr>
        <w:t>growth</w:t>
      </w:r>
      <w:r w:rsidR="00FD12A4" w:rsidRPr="00C27C4F">
        <w:rPr>
          <w:rFonts w:cs="Arial"/>
          <w:sz w:val="24"/>
          <w:szCs w:val="24"/>
          <w:lang w:val="en-GB"/>
        </w:rPr>
        <w:t xml:space="preserve"> in the immigrant populations in the Nordic countries has</w:t>
      </w:r>
      <w:r w:rsidR="008927FF" w:rsidRPr="00C27C4F">
        <w:rPr>
          <w:rFonts w:cs="Arial"/>
          <w:sz w:val="24"/>
          <w:szCs w:val="24"/>
          <w:lang w:val="en-GB"/>
        </w:rPr>
        <w:t xml:space="preserve"> also</w:t>
      </w:r>
      <w:r w:rsidR="00FD12A4" w:rsidRPr="00C27C4F">
        <w:rPr>
          <w:rFonts w:cs="Arial"/>
          <w:sz w:val="24"/>
          <w:szCs w:val="24"/>
          <w:lang w:val="en-GB"/>
        </w:rPr>
        <w:t xml:space="preserve"> </w:t>
      </w:r>
      <w:r w:rsidR="00457003" w:rsidRPr="00C27C4F">
        <w:rPr>
          <w:rFonts w:cs="Arial"/>
          <w:sz w:val="24"/>
          <w:szCs w:val="24"/>
          <w:lang w:val="en-GB"/>
        </w:rPr>
        <w:t xml:space="preserve">led </w:t>
      </w:r>
      <w:r w:rsidR="00335C2F" w:rsidRPr="00C27C4F">
        <w:rPr>
          <w:rFonts w:cs="Arial"/>
          <w:sz w:val="24"/>
          <w:szCs w:val="24"/>
          <w:lang w:val="en-GB"/>
        </w:rPr>
        <w:t xml:space="preserve">to </w:t>
      </w:r>
      <w:r w:rsidR="000C1B42" w:rsidRPr="00C27C4F">
        <w:rPr>
          <w:rFonts w:cs="Arial"/>
          <w:sz w:val="24"/>
          <w:szCs w:val="24"/>
          <w:lang w:val="en-GB"/>
        </w:rPr>
        <w:t>an increased</w:t>
      </w:r>
      <w:r w:rsidR="00C005EE" w:rsidRPr="00C27C4F">
        <w:rPr>
          <w:rFonts w:cs="Arial"/>
          <w:sz w:val="24"/>
          <w:szCs w:val="24"/>
          <w:lang w:val="en-GB"/>
        </w:rPr>
        <w:t xml:space="preserve"> interest</w:t>
      </w:r>
      <w:r w:rsidR="000C1B42" w:rsidRPr="00C27C4F">
        <w:rPr>
          <w:rFonts w:cs="Arial"/>
          <w:sz w:val="24"/>
          <w:szCs w:val="24"/>
          <w:lang w:val="en-GB"/>
        </w:rPr>
        <w:t xml:space="preserve"> </w:t>
      </w:r>
      <w:r w:rsidR="008927FF" w:rsidRPr="00C27C4F">
        <w:rPr>
          <w:rFonts w:cs="Arial"/>
          <w:sz w:val="24"/>
          <w:szCs w:val="24"/>
          <w:lang w:val="en-GB"/>
        </w:rPr>
        <w:t xml:space="preserve">in </w:t>
      </w:r>
      <w:r w:rsidR="00C360FA" w:rsidRPr="00C27C4F">
        <w:rPr>
          <w:rFonts w:cs="Arial"/>
          <w:sz w:val="24"/>
          <w:szCs w:val="24"/>
          <w:lang w:val="en-GB"/>
        </w:rPr>
        <w:t xml:space="preserve">how migrants </w:t>
      </w:r>
      <w:r w:rsidR="00C005EE" w:rsidRPr="00C27C4F">
        <w:rPr>
          <w:rFonts w:cs="Arial"/>
          <w:sz w:val="24"/>
          <w:szCs w:val="24"/>
          <w:lang w:val="en-GB"/>
        </w:rPr>
        <w:t xml:space="preserve">fare in the region and how they integrate into the Nordic </w:t>
      </w:r>
      <w:r w:rsidR="0076517D" w:rsidRPr="00C27C4F">
        <w:rPr>
          <w:rFonts w:cs="Arial"/>
          <w:sz w:val="24"/>
          <w:szCs w:val="24"/>
          <w:lang w:val="en-GB"/>
        </w:rPr>
        <w:t>societies</w:t>
      </w:r>
      <w:r w:rsidR="00C005EE" w:rsidRPr="00C27C4F">
        <w:rPr>
          <w:rFonts w:cs="Arial"/>
          <w:sz w:val="24"/>
          <w:szCs w:val="24"/>
          <w:lang w:val="en-GB"/>
        </w:rPr>
        <w:t>.</w:t>
      </w:r>
      <w:r w:rsidR="00A23E2B" w:rsidRPr="00C27C4F">
        <w:rPr>
          <w:rFonts w:cs="Arial"/>
          <w:sz w:val="24"/>
          <w:szCs w:val="24"/>
          <w:lang w:val="en-GB"/>
        </w:rPr>
        <w:t xml:space="preserve"> </w:t>
      </w:r>
      <w:r w:rsidR="002041D4" w:rsidRPr="00C27C4F">
        <w:rPr>
          <w:rFonts w:cs="Arial"/>
          <w:sz w:val="24"/>
          <w:szCs w:val="24"/>
          <w:lang w:val="en-GB"/>
        </w:rPr>
        <w:t xml:space="preserve">In this </w:t>
      </w:r>
      <w:r w:rsidR="007F0DCF" w:rsidRPr="00C27C4F">
        <w:rPr>
          <w:rFonts w:cs="Arial"/>
          <w:sz w:val="24"/>
          <w:szCs w:val="24"/>
          <w:lang w:val="en-GB"/>
        </w:rPr>
        <w:t xml:space="preserve">paper </w:t>
      </w:r>
      <w:r w:rsidR="002041D4" w:rsidRPr="00C27C4F">
        <w:rPr>
          <w:rFonts w:cs="Arial"/>
          <w:sz w:val="24"/>
          <w:szCs w:val="24"/>
          <w:lang w:val="en-GB"/>
        </w:rPr>
        <w:t xml:space="preserve">we </w:t>
      </w:r>
      <w:r w:rsidR="007F0DCF" w:rsidRPr="00C27C4F">
        <w:rPr>
          <w:rFonts w:cs="Arial"/>
          <w:sz w:val="24"/>
          <w:szCs w:val="24"/>
          <w:lang w:val="en-GB"/>
        </w:rPr>
        <w:t>present a joint project – between the Nordic NS</w:t>
      </w:r>
      <w:r w:rsidR="002041D4" w:rsidRPr="00C27C4F">
        <w:rPr>
          <w:rFonts w:cs="Arial"/>
          <w:sz w:val="24"/>
          <w:szCs w:val="24"/>
          <w:lang w:val="en-GB"/>
        </w:rPr>
        <w:t>I</w:t>
      </w:r>
      <w:r w:rsidR="007F0DCF" w:rsidRPr="00C27C4F">
        <w:rPr>
          <w:rFonts w:cs="Arial"/>
          <w:sz w:val="24"/>
          <w:szCs w:val="24"/>
          <w:lang w:val="en-GB"/>
        </w:rPr>
        <w:t>s</w:t>
      </w:r>
      <w:r w:rsidR="002041D4" w:rsidRPr="00C27C4F">
        <w:rPr>
          <w:rFonts w:cs="Arial"/>
          <w:sz w:val="24"/>
          <w:szCs w:val="24"/>
          <w:lang w:val="en-GB"/>
        </w:rPr>
        <w:t xml:space="preserve"> - </w:t>
      </w:r>
      <w:r w:rsidR="007F0DCF" w:rsidRPr="00C27C4F">
        <w:rPr>
          <w:rFonts w:cs="Arial"/>
          <w:sz w:val="24"/>
          <w:szCs w:val="24"/>
          <w:lang w:val="en-GB"/>
        </w:rPr>
        <w:t xml:space="preserve">on </w:t>
      </w:r>
      <w:r w:rsidR="002041D4" w:rsidRPr="00C27C4F">
        <w:rPr>
          <w:rFonts w:cs="Arial"/>
          <w:sz w:val="24"/>
          <w:szCs w:val="24"/>
          <w:lang w:val="en-GB"/>
        </w:rPr>
        <w:t xml:space="preserve">how </w:t>
      </w:r>
      <w:r w:rsidR="00413734" w:rsidRPr="00C27C4F">
        <w:rPr>
          <w:rFonts w:cs="Arial"/>
          <w:sz w:val="24"/>
          <w:szCs w:val="24"/>
          <w:lang w:val="en-GB"/>
        </w:rPr>
        <w:t>to improve the available data on migration and integration in the regio</w:t>
      </w:r>
      <w:r w:rsidR="00CE07B7" w:rsidRPr="00C27C4F">
        <w:rPr>
          <w:rFonts w:cs="Arial"/>
          <w:sz w:val="24"/>
          <w:szCs w:val="24"/>
          <w:lang w:val="en-GB"/>
        </w:rPr>
        <w:t xml:space="preserve">n through </w:t>
      </w:r>
      <w:r w:rsidR="007F0DCF" w:rsidRPr="00C27C4F">
        <w:rPr>
          <w:rFonts w:cs="Arial"/>
          <w:sz w:val="24"/>
          <w:szCs w:val="24"/>
          <w:lang w:val="en-GB"/>
        </w:rPr>
        <w:t>harmoniz</w:t>
      </w:r>
      <w:r w:rsidR="00CE07B7" w:rsidRPr="00C27C4F">
        <w:rPr>
          <w:rFonts w:cs="Arial"/>
          <w:sz w:val="24"/>
          <w:szCs w:val="24"/>
          <w:lang w:val="en-GB"/>
        </w:rPr>
        <w:t>ing</w:t>
      </w:r>
      <w:r w:rsidR="007F0DCF" w:rsidRPr="00C27C4F">
        <w:rPr>
          <w:rFonts w:cs="Arial"/>
          <w:sz w:val="24"/>
          <w:szCs w:val="24"/>
          <w:lang w:val="en-GB"/>
        </w:rPr>
        <w:t xml:space="preserve"> register-based data on migration and integration in the Nordic countries.</w:t>
      </w:r>
      <w:r w:rsidR="00904D07" w:rsidRPr="00C27C4F">
        <w:rPr>
          <w:rFonts w:cs="Arial"/>
          <w:sz w:val="24"/>
          <w:szCs w:val="24"/>
          <w:lang w:val="en-GB"/>
        </w:rPr>
        <w:t xml:space="preserve"> These are all based on data from the Nordic NSIs where </w:t>
      </w:r>
      <w:r w:rsidR="00E223ED" w:rsidRPr="00C27C4F">
        <w:rPr>
          <w:rFonts w:cs="Arial"/>
          <w:sz w:val="24"/>
          <w:szCs w:val="24"/>
          <w:lang w:val="en-GB"/>
        </w:rPr>
        <w:t>definitions and standards have been harmonized.</w:t>
      </w:r>
      <w:r w:rsidR="007F0DCF" w:rsidRPr="00C27C4F">
        <w:rPr>
          <w:rFonts w:cs="Arial"/>
          <w:sz w:val="24"/>
          <w:szCs w:val="24"/>
          <w:lang w:val="en-GB"/>
        </w:rPr>
        <w:t xml:space="preserve"> For the first time, there is detailed comparative data available on this topic in a new </w:t>
      </w:r>
      <w:r w:rsidR="002041D4" w:rsidRPr="00C27C4F">
        <w:rPr>
          <w:rFonts w:cs="Arial"/>
          <w:sz w:val="24"/>
          <w:szCs w:val="24"/>
          <w:lang w:val="en-GB"/>
        </w:rPr>
        <w:t xml:space="preserve">statistical </w:t>
      </w:r>
      <w:r w:rsidR="007F0DCF" w:rsidRPr="00C27C4F">
        <w:rPr>
          <w:rFonts w:cs="Arial"/>
          <w:sz w:val="24"/>
          <w:szCs w:val="24"/>
          <w:lang w:val="en-GB"/>
        </w:rPr>
        <w:t>database.</w:t>
      </w:r>
      <w:r w:rsidR="00480C65" w:rsidRPr="00C27C4F">
        <w:rPr>
          <w:rFonts w:cs="Arial"/>
          <w:sz w:val="24"/>
          <w:szCs w:val="24"/>
          <w:lang w:val="en-GB"/>
        </w:rPr>
        <w:t xml:space="preserve"> </w:t>
      </w:r>
      <w:r w:rsidR="00F701C6" w:rsidRPr="00C27C4F">
        <w:rPr>
          <w:rFonts w:cs="Arial"/>
          <w:sz w:val="24"/>
          <w:szCs w:val="24"/>
          <w:lang w:val="en-GB"/>
        </w:rPr>
        <w:t xml:space="preserve">Using </w:t>
      </w:r>
      <w:r w:rsidR="0075245C" w:rsidRPr="00C27C4F">
        <w:rPr>
          <w:rFonts w:cs="Arial"/>
          <w:sz w:val="24"/>
          <w:szCs w:val="24"/>
          <w:lang w:val="en-GB"/>
        </w:rPr>
        <w:t xml:space="preserve">the </w:t>
      </w:r>
      <w:r w:rsidR="00F701C6" w:rsidRPr="00C27C4F">
        <w:rPr>
          <w:rFonts w:cs="Arial"/>
          <w:sz w:val="24"/>
          <w:szCs w:val="24"/>
          <w:lang w:val="en-GB"/>
        </w:rPr>
        <w:t>available register data at the national level, the national statistical institutes (NSIs) in the Nordic countries</w:t>
      </w:r>
      <w:r w:rsidR="00FB0AA3" w:rsidRPr="00C27C4F">
        <w:rPr>
          <w:rFonts w:cs="Arial"/>
          <w:sz w:val="24"/>
          <w:szCs w:val="24"/>
          <w:lang w:val="en-GB"/>
        </w:rPr>
        <w:t>;</w:t>
      </w:r>
      <w:r w:rsidR="00F701C6" w:rsidRPr="00C27C4F">
        <w:rPr>
          <w:rFonts w:cs="Arial"/>
          <w:sz w:val="24"/>
          <w:szCs w:val="24"/>
          <w:lang w:val="en-GB"/>
        </w:rPr>
        <w:t xml:space="preserve"> Denmark, Finland, Iceland, Norway and Sweden have, on </w:t>
      </w:r>
      <w:r w:rsidR="00BE75E3" w:rsidRPr="00C27C4F">
        <w:rPr>
          <w:rFonts w:cs="Arial"/>
          <w:sz w:val="24"/>
          <w:szCs w:val="24"/>
          <w:lang w:val="en-GB"/>
        </w:rPr>
        <w:t>earlier</w:t>
      </w:r>
      <w:r w:rsidR="00F701C6" w:rsidRPr="00C27C4F">
        <w:rPr>
          <w:rFonts w:cs="Arial"/>
          <w:sz w:val="24"/>
          <w:szCs w:val="24"/>
          <w:lang w:val="en-GB"/>
        </w:rPr>
        <w:t xml:space="preserve"> </w:t>
      </w:r>
      <w:r w:rsidR="00831314" w:rsidRPr="00C27C4F">
        <w:rPr>
          <w:rFonts w:cs="Arial"/>
          <w:sz w:val="24"/>
          <w:szCs w:val="24"/>
          <w:lang w:val="en-GB"/>
        </w:rPr>
        <w:t>occasions</w:t>
      </w:r>
      <w:r w:rsidR="00F701C6" w:rsidRPr="00C27C4F">
        <w:rPr>
          <w:rFonts w:cs="Arial"/>
          <w:sz w:val="24"/>
          <w:szCs w:val="24"/>
          <w:lang w:val="en-GB"/>
        </w:rPr>
        <w:t xml:space="preserve">, attempted to </w:t>
      </w:r>
      <w:r w:rsidR="00BE75E3" w:rsidRPr="00C27C4F">
        <w:rPr>
          <w:rFonts w:cs="Arial"/>
          <w:sz w:val="24"/>
          <w:szCs w:val="24"/>
          <w:lang w:val="en-GB"/>
        </w:rPr>
        <w:t xml:space="preserve">compare </w:t>
      </w:r>
      <w:r w:rsidR="004A76D4" w:rsidRPr="00C27C4F">
        <w:rPr>
          <w:rFonts w:cs="Arial"/>
          <w:sz w:val="24"/>
          <w:szCs w:val="24"/>
          <w:lang w:val="en-GB"/>
        </w:rPr>
        <w:t>stati</w:t>
      </w:r>
      <w:r w:rsidR="002C69DD" w:rsidRPr="00C27C4F">
        <w:rPr>
          <w:rFonts w:cs="Arial"/>
          <w:sz w:val="24"/>
          <w:szCs w:val="24"/>
          <w:lang w:val="en-GB"/>
        </w:rPr>
        <w:t>sti</w:t>
      </w:r>
      <w:r w:rsidR="004A76D4" w:rsidRPr="00C27C4F">
        <w:rPr>
          <w:rFonts w:cs="Arial"/>
          <w:sz w:val="24"/>
          <w:szCs w:val="24"/>
          <w:lang w:val="en-GB"/>
        </w:rPr>
        <w:t>cs on migration and integration</w:t>
      </w:r>
      <w:r w:rsidR="00F701C6" w:rsidRPr="00C27C4F">
        <w:rPr>
          <w:rFonts w:cs="Arial"/>
          <w:sz w:val="24"/>
          <w:szCs w:val="24"/>
          <w:lang w:val="en-GB"/>
        </w:rPr>
        <w:t xml:space="preserve"> with regards to education and employment among resident immigrants and their descendants. </w:t>
      </w:r>
      <w:r w:rsidR="004A76D4" w:rsidRPr="00C27C4F">
        <w:rPr>
          <w:rFonts w:cs="Arial"/>
          <w:sz w:val="24"/>
          <w:szCs w:val="24"/>
          <w:lang w:val="en-GB"/>
        </w:rPr>
        <w:t>C</w:t>
      </w:r>
      <w:r w:rsidR="00F701C6" w:rsidRPr="00C27C4F">
        <w:rPr>
          <w:rFonts w:cs="Arial"/>
          <w:sz w:val="24"/>
          <w:szCs w:val="24"/>
          <w:lang w:val="en-GB"/>
        </w:rPr>
        <w:t xml:space="preserve">omparative measures have been prepared and presented by the NSIs in connection with the annual Nordic government officials meeting on integration. </w:t>
      </w:r>
      <w:r w:rsidR="00713134" w:rsidRPr="00C27C4F">
        <w:rPr>
          <w:rFonts w:cs="Arial"/>
          <w:sz w:val="24"/>
          <w:szCs w:val="24"/>
          <w:lang w:val="en-GB"/>
        </w:rPr>
        <w:t xml:space="preserve">However there has not been </w:t>
      </w:r>
      <w:r w:rsidR="00C269B1" w:rsidRPr="00C27C4F">
        <w:rPr>
          <w:rFonts w:cs="Arial"/>
          <w:sz w:val="24"/>
          <w:szCs w:val="24"/>
          <w:lang w:val="en-GB"/>
        </w:rPr>
        <w:t>established</w:t>
      </w:r>
      <w:r w:rsidR="00713134" w:rsidRPr="00C27C4F">
        <w:rPr>
          <w:rFonts w:cs="Arial"/>
          <w:sz w:val="24"/>
          <w:szCs w:val="24"/>
          <w:lang w:val="en-GB"/>
        </w:rPr>
        <w:t xml:space="preserve"> a </w:t>
      </w:r>
      <w:r w:rsidR="00C269B1" w:rsidRPr="00C27C4F">
        <w:rPr>
          <w:rFonts w:cs="Arial"/>
          <w:sz w:val="24"/>
          <w:szCs w:val="24"/>
          <w:lang w:val="en-GB"/>
        </w:rPr>
        <w:t>mechanism</w:t>
      </w:r>
      <w:r w:rsidR="00713134" w:rsidRPr="00C27C4F">
        <w:rPr>
          <w:rFonts w:cs="Arial"/>
          <w:sz w:val="24"/>
          <w:szCs w:val="24"/>
          <w:lang w:val="en-GB"/>
        </w:rPr>
        <w:t xml:space="preserve"> for continued</w:t>
      </w:r>
      <w:r w:rsidR="00C269B1" w:rsidRPr="00C27C4F">
        <w:rPr>
          <w:rFonts w:cs="Arial"/>
          <w:sz w:val="24"/>
          <w:szCs w:val="24"/>
          <w:lang w:val="en-GB"/>
        </w:rPr>
        <w:t xml:space="preserve"> updates of data in this area,</w:t>
      </w:r>
      <w:r w:rsidR="00C07AFB" w:rsidRPr="00C27C4F">
        <w:rPr>
          <w:rFonts w:cs="Arial"/>
          <w:sz w:val="24"/>
          <w:szCs w:val="24"/>
          <w:lang w:val="en-GB"/>
        </w:rPr>
        <w:t xml:space="preserve"> </w:t>
      </w:r>
      <w:r w:rsidR="00C269B1" w:rsidRPr="00C27C4F">
        <w:rPr>
          <w:rFonts w:cs="Arial"/>
          <w:sz w:val="24"/>
          <w:szCs w:val="24"/>
          <w:lang w:val="en-GB"/>
        </w:rPr>
        <w:t>thus t</w:t>
      </w:r>
      <w:r w:rsidR="00F701C6" w:rsidRPr="00C27C4F">
        <w:rPr>
          <w:rFonts w:cs="Arial"/>
          <w:sz w:val="24"/>
          <w:szCs w:val="24"/>
          <w:lang w:val="en-GB"/>
        </w:rPr>
        <w:t xml:space="preserve">he purpose of this project </w:t>
      </w:r>
      <w:r w:rsidR="00831314" w:rsidRPr="00C27C4F">
        <w:rPr>
          <w:rFonts w:cs="Arial"/>
          <w:sz w:val="24"/>
          <w:szCs w:val="24"/>
          <w:lang w:val="en-GB"/>
        </w:rPr>
        <w:t>has been</w:t>
      </w:r>
      <w:r w:rsidR="00F701C6" w:rsidRPr="00C27C4F">
        <w:rPr>
          <w:rFonts w:cs="Arial"/>
          <w:sz w:val="24"/>
          <w:szCs w:val="24"/>
          <w:lang w:val="en-GB"/>
        </w:rPr>
        <w:t xml:space="preserve"> to build on the previous efforts to harmonize integration measures, improve the measures further, and for the first time establish a routine for </w:t>
      </w:r>
      <w:r w:rsidR="0049466A" w:rsidRPr="00C27C4F">
        <w:rPr>
          <w:rFonts w:cs="Arial"/>
          <w:sz w:val="24"/>
          <w:szCs w:val="24"/>
          <w:lang w:val="en-GB"/>
        </w:rPr>
        <w:t>annual</w:t>
      </w:r>
      <w:r w:rsidR="00F701C6" w:rsidRPr="00C27C4F">
        <w:rPr>
          <w:rFonts w:cs="Arial"/>
          <w:sz w:val="24"/>
          <w:szCs w:val="24"/>
          <w:lang w:val="en-GB"/>
        </w:rPr>
        <w:t xml:space="preserve"> updat</w:t>
      </w:r>
      <w:r w:rsidR="005D7AD0" w:rsidRPr="00C27C4F">
        <w:rPr>
          <w:rFonts w:cs="Arial"/>
          <w:sz w:val="24"/>
          <w:szCs w:val="24"/>
          <w:lang w:val="en-GB"/>
        </w:rPr>
        <w:t>es</w:t>
      </w:r>
      <w:r w:rsidR="0049466A" w:rsidRPr="00C27C4F">
        <w:rPr>
          <w:rFonts w:cs="Arial"/>
          <w:sz w:val="24"/>
          <w:szCs w:val="24"/>
          <w:lang w:val="en-GB"/>
        </w:rPr>
        <w:t xml:space="preserve">. </w:t>
      </w:r>
      <w:r w:rsidR="007E7855" w:rsidRPr="00C27C4F">
        <w:rPr>
          <w:rFonts w:cs="Arial"/>
          <w:sz w:val="24"/>
          <w:szCs w:val="24"/>
          <w:lang w:val="en-GB"/>
        </w:rPr>
        <w:t>Furthermore,</w:t>
      </w:r>
      <w:r w:rsidR="0049466A" w:rsidRPr="00C27C4F">
        <w:rPr>
          <w:rFonts w:cs="Arial"/>
          <w:sz w:val="24"/>
          <w:szCs w:val="24"/>
          <w:lang w:val="en-GB"/>
        </w:rPr>
        <w:t xml:space="preserve"> t</w:t>
      </w:r>
      <w:r w:rsidR="002D0785" w:rsidRPr="00C27C4F">
        <w:rPr>
          <w:rFonts w:cs="Arial"/>
          <w:sz w:val="24"/>
          <w:szCs w:val="24"/>
          <w:lang w:val="en-GB"/>
        </w:rPr>
        <w:t>o</w:t>
      </w:r>
      <w:r w:rsidR="00F701C6" w:rsidRPr="00C27C4F">
        <w:rPr>
          <w:rFonts w:cs="Arial"/>
          <w:sz w:val="24"/>
          <w:szCs w:val="24"/>
          <w:lang w:val="en-GB"/>
        </w:rPr>
        <w:t xml:space="preserve"> publish the harmonized immigration and integration measures on a common platform</w:t>
      </w:r>
      <w:r w:rsidR="00CA50D8" w:rsidRPr="00C27C4F">
        <w:rPr>
          <w:rFonts w:cs="Arial"/>
          <w:sz w:val="24"/>
          <w:szCs w:val="24"/>
          <w:lang w:val="en-GB"/>
        </w:rPr>
        <w:t>.</w:t>
      </w:r>
      <w:r w:rsidR="00B16239" w:rsidRPr="00C27C4F">
        <w:rPr>
          <w:rFonts w:cs="Arial"/>
          <w:sz w:val="24"/>
          <w:szCs w:val="24"/>
          <w:lang w:val="en-GB"/>
        </w:rPr>
        <w:t xml:space="preserve"> The </w:t>
      </w:r>
      <w:r w:rsidR="00F13872" w:rsidRPr="00C27C4F">
        <w:rPr>
          <w:rFonts w:cs="Arial"/>
          <w:sz w:val="24"/>
          <w:szCs w:val="24"/>
          <w:lang w:val="en-GB"/>
        </w:rPr>
        <w:t>results</w:t>
      </w:r>
      <w:r w:rsidR="00FB680F" w:rsidRPr="00C27C4F">
        <w:rPr>
          <w:rFonts w:cs="Arial"/>
          <w:sz w:val="24"/>
          <w:szCs w:val="24"/>
          <w:lang w:val="en-GB"/>
        </w:rPr>
        <w:t xml:space="preserve"> have been made available at the </w:t>
      </w:r>
      <w:r w:rsidR="00F701C6" w:rsidRPr="00C27C4F">
        <w:rPr>
          <w:rFonts w:cs="Arial"/>
          <w:sz w:val="24"/>
          <w:szCs w:val="24"/>
          <w:lang w:val="en-GB"/>
        </w:rPr>
        <w:t>Nordic Council of Ministers (NCM) website</w:t>
      </w:r>
      <w:r w:rsidR="00FB680F" w:rsidRPr="00C27C4F">
        <w:rPr>
          <w:rFonts w:cs="Arial"/>
          <w:sz w:val="24"/>
          <w:szCs w:val="24"/>
          <w:lang w:val="en-GB"/>
        </w:rPr>
        <w:t xml:space="preserve"> </w:t>
      </w:r>
      <w:hyperlink r:id="rId14" w:history="1">
        <w:r w:rsidR="00F13872" w:rsidRPr="00C27C4F">
          <w:rPr>
            <w:rStyle w:val="Hyperkobling"/>
            <w:rFonts w:cs="Arial"/>
            <w:sz w:val="24"/>
            <w:szCs w:val="24"/>
            <w:lang w:val="en-GB"/>
          </w:rPr>
          <w:t>https://www.nordicstatistics.org/</w:t>
        </w:r>
      </w:hyperlink>
      <w:r w:rsidR="00F701C6" w:rsidRPr="00C27C4F">
        <w:rPr>
          <w:rFonts w:cs="Arial"/>
          <w:sz w:val="24"/>
          <w:szCs w:val="24"/>
          <w:lang w:val="en-GB"/>
        </w:rPr>
        <w:t>.</w:t>
      </w:r>
    </w:p>
    <w:p w14:paraId="202F2BF2" w14:textId="77777777" w:rsidR="00C27C4F" w:rsidRPr="00C27C4F" w:rsidRDefault="00C27C4F">
      <w:pPr>
        <w:rPr>
          <w:sz w:val="24"/>
          <w:szCs w:val="24"/>
        </w:rPr>
      </w:pPr>
    </w:p>
    <w:p w14:paraId="4F74213D" w14:textId="5B4A7CE2" w:rsidR="00F2035F" w:rsidRPr="00C27C4F" w:rsidRDefault="00F15FC3" w:rsidP="00354C3C">
      <w:pPr>
        <w:pStyle w:val="Overskrift1"/>
        <w:rPr>
          <w:sz w:val="24"/>
          <w:szCs w:val="24"/>
        </w:rPr>
      </w:pPr>
      <w:r w:rsidRPr="00C27C4F">
        <w:rPr>
          <w:sz w:val="24"/>
          <w:szCs w:val="24"/>
        </w:rPr>
        <w:t>Why a Nordic database?</w:t>
      </w:r>
    </w:p>
    <w:p w14:paraId="5C538A61" w14:textId="05A4F55C" w:rsidR="00895889" w:rsidRPr="00202474" w:rsidRDefault="00BA06B3" w:rsidP="00BA06B3">
      <w:pPr>
        <w:rPr>
          <w:rFonts w:cs="Arial"/>
          <w:sz w:val="24"/>
          <w:szCs w:val="24"/>
          <w:lang w:val="en-GB"/>
        </w:rPr>
      </w:pPr>
      <w:r w:rsidRPr="00202474">
        <w:rPr>
          <w:rFonts w:cs="Arial"/>
          <w:sz w:val="24"/>
          <w:szCs w:val="24"/>
          <w:lang w:val="en-GB"/>
        </w:rPr>
        <w:t>The Nordic NSIs</w:t>
      </w:r>
      <w:r w:rsidR="004A5C94" w:rsidRPr="00202474">
        <w:rPr>
          <w:rFonts w:cs="Arial"/>
          <w:sz w:val="24"/>
          <w:szCs w:val="24"/>
          <w:lang w:val="en-GB"/>
        </w:rPr>
        <w:t>, all have a substantial international reporting of statistics on migration and integration</w:t>
      </w:r>
      <w:r w:rsidR="00B65A83" w:rsidRPr="00202474">
        <w:rPr>
          <w:rFonts w:cs="Arial"/>
          <w:sz w:val="24"/>
          <w:szCs w:val="24"/>
          <w:lang w:val="en-GB"/>
        </w:rPr>
        <w:t xml:space="preserve"> of </w:t>
      </w:r>
      <w:r w:rsidR="00355DDC" w:rsidRPr="00202474">
        <w:rPr>
          <w:rFonts w:cs="Arial"/>
          <w:sz w:val="24"/>
          <w:szCs w:val="24"/>
          <w:lang w:val="en-GB"/>
        </w:rPr>
        <w:t>migrants</w:t>
      </w:r>
      <w:r w:rsidR="004A5C94" w:rsidRPr="00202474">
        <w:rPr>
          <w:rFonts w:cs="Arial"/>
          <w:sz w:val="24"/>
          <w:szCs w:val="24"/>
          <w:lang w:val="en-GB"/>
        </w:rPr>
        <w:t>, either through the EU/EEA</w:t>
      </w:r>
      <w:r w:rsidR="00BA6CAD" w:rsidRPr="00202474">
        <w:rPr>
          <w:rFonts w:cs="Arial"/>
          <w:sz w:val="24"/>
          <w:szCs w:val="24"/>
          <w:lang w:val="en-GB"/>
        </w:rPr>
        <w:t xml:space="preserve">-related reporting to Eurostat, </w:t>
      </w:r>
      <w:r w:rsidR="00C84CDD" w:rsidRPr="00202474">
        <w:rPr>
          <w:rFonts w:cs="Arial"/>
          <w:sz w:val="24"/>
          <w:szCs w:val="24"/>
          <w:lang w:val="en-GB"/>
        </w:rPr>
        <w:t xml:space="preserve">to OECDs International Migration Outlook </w:t>
      </w:r>
      <w:r w:rsidR="00B65A83" w:rsidRPr="00202474">
        <w:rPr>
          <w:rFonts w:cs="Arial"/>
          <w:sz w:val="24"/>
          <w:szCs w:val="24"/>
          <w:lang w:val="en-GB"/>
        </w:rPr>
        <w:t xml:space="preserve">and to different databases within the UN-system. </w:t>
      </w:r>
      <w:r w:rsidR="001E018E" w:rsidRPr="00202474">
        <w:rPr>
          <w:rFonts w:cs="Arial"/>
          <w:sz w:val="24"/>
          <w:szCs w:val="24"/>
          <w:lang w:val="en-GB"/>
        </w:rPr>
        <w:t xml:space="preserve">These are all important reporting mechanisms </w:t>
      </w:r>
      <w:r w:rsidR="00CF5455" w:rsidRPr="00202474">
        <w:rPr>
          <w:rFonts w:cs="Arial"/>
          <w:sz w:val="24"/>
          <w:szCs w:val="24"/>
          <w:lang w:val="en-GB"/>
        </w:rPr>
        <w:t xml:space="preserve">and combined they </w:t>
      </w:r>
      <w:r w:rsidR="00A80228" w:rsidRPr="00202474">
        <w:rPr>
          <w:rFonts w:cs="Arial"/>
          <w:sz w:val="24"/>
          <w:szCs w:val="24"/>
          <w:lang w:val="en-GB"/>
        </w:rPr>
        <w:t xml:space="preserve">provide a good </w:t>
      </w:r>
      <w:r w:rsidR="00E36018" w:rsidRPr="00202474">
        <w:rPr>
          <w:rFonts w:cs="Arial"/>
          <w:sz w:val="24"/>
          <w:szCs w:val="24"/>
          <w:lang w:val="en-GB"/>
        </w:rPr>
        <w:t xml:space="preserve">overview and possibility for general </w:t>
      </w:r>
      <w:r w:rsidR="00125146" w:rsidRPr="00202474">
        <w:rPr>
          <w:rFonts w:cs="Arial"/>
          <w:sz w:val="24"/>
          <w:szCs w:val="24"/>
          <w:lang w:val="en-GB"/>
        </w:rPr>
        <w:t>comparisons</w:t>
      </w:r>
      <w:r w:rsidR="00E36018" w:rsidRPr="00202474">
        <w:rPr>
          <w:rFonts w:cs="Arial"/>
          <w:sz w:val="24"/>
          <w:szCs w:val="24"/>
          <w:lang w:val="en-GB"/>
        </w:rPr>
        <w:t xml:space="preserve"> between countries – also for the Nordic region. </w:t>
      </w:r>
      <w:r w:rsidR="00125146" w:rsidRPr="00202474">
        <w:rPr>
          <w:rFonts w:cs="Arial"/>
          <w:sz w:val="24"/>
          <w:szCs w:val="24"/>
          <w:lang w:val="en-GB"/>
        </w:rPr>
        <w:t>However,</w:t>
      </w:r>
      <w:r w:rsidR="00E36018" w:rsidRPr="00202474">
        <w:rPr>
          <w:rFonts w:cs="Arial"/>
          <w:sz w:val="24"/>
          <w:szCs w:val="24"/>
          <w:lang w:val="en-GB"/>
        </w:rPr>
        <w:t xml:space="preserve"> these are </w:t>
      </w:r>
      <w:r w:rsidR="005033C7" w:rsidRPr="00202474">
        <w:rPr>
          <w:rFonts w:cs="Arial"/>
          <w:sz w:val="24"/>
          <w:szCs w:val="24"/>
          <w:lang w:val="en-GB"/>
        </w:rPr>
        <w:t xml:space="preserve">reporting mechanisms that </w:t>
      </w:r>
      <w:r w:rsidR="00355DDC" w:rsidRPr="00202474">
        <w:rPr>
          <w:rFonts w:cs="Arial"/>
          <w:sz w:val="24"/>
          <w:szCs w:val="24"/>
          <w:lang w:val="en-GB"/>
        </w:rPr>
        <w:t xml:space="preserve">only to a limited degree </w:t>
      </w:r>
      <w:r w:rsidR="006305C6" w:rsidRPr="00202474">
        <w:rPr>
          <w:rFonts w:cs="Arial"/>
          <w:sz w:val="24"/>
          <w:szCs w:val="24"/>
          <w:lang w:val="en-GB"/>
        </w:rPr>
        <w:t>use administrative sources</w:t>
      </w:r>
      <w:r w:rsidR="00F55464" w:rsidRPr="00202474">
        <w:rPr>
          <w:rFonts w:cs="Arial"/>
          <w:sz w:val="24"/>
          <w:szCs w:val="24"/>
          <w:lang w:val="en-GB"/>
        </w:rPr>
        <w:t xml:space="preserve">, especially for statistics on the living </w:t>
      </w:r>
      <w:r w:rsidR="00F55464" w:rsidRPr="00202474">
        <w:rPr>
          <w:rFonts w:cs="Arial"/>
          <w:sz w:val="24"/>
          <w:szCs w:val="24"/>
          <w:lang w:val="en-GB"/>
        </w:rPr>
        <w:lastRenderedPageBreak/>
        <w:t>conditions of migrants</w:t>
      </w:r>
      <w:r w:rsidR="006305C6" w:rsidRPr="00202474">
        <w:rPr>
          <w:rFonts w:cs="Arial"/>
          <w:sz w:val="24"/>
          <w:szCs w:val="24"/>
          <w:lang w:val="en-GB"/>
        </w:rPr>
        <w:t xml:space="preserve">. </w:t>
      </w:r>
      <w:r w:rsidR="00F51E68" w:rsidRPr="00202474">
        <w:rPr>
          <w:rFonts w:cs="Arial"/>
          <w:sz w:val="24"/>
          <w:szCs w:val="24"/>
          <w:lang w:val="en-GB"/>
        </w:rPr>
        <w:t xml:space="preserve">There are few other countries in the world that have the possibility to </w:t>
      </w:r>
      <w:r w:rsidR="008F7615" w:rsidRPr="00202474">
        <w:rPr>
          <w:rFonts w:cs="Arial"/>
          <w:sz w:val="24"/>
          <w:szCs w:val="24"/>
          <w:lang w:val="en-GB"/>
        </w:rPr>
        <w:t>link</w:t>
      </w:r>
      <w:r w:rsidR="00F51E68" w:rsidRPr="00202474">
        <w:rPr>
          <w:rFonts w:cs="Arial"/>
          <w:sz w:val="24"/>
          <w:szCs w:val="24"/>
          <w:lang w:val="en-GB"/>
        </w:rPr>
        <w:t xml:space="preserve"> data from the population register to other </w:t>
      </w:r>
      <w:r w:rsidR="008F7615" w:rsidRPr="00202474">
        <w:rPr>
          <w:rFonts w:cs="Arial"/>
          <w:sz w:val="24"/>
          <w:szCs w:val="24"/>
          <w:lang w:val="en-GB"/>
        </w:rPr>
        <w:t>administrative</w:t>
      </w:r>
      <w:r w:rsidR="00391415" w:rsidRPr="00202474">
        <w:rPr>
          <w:rFonts w:cs="Arial"/>
          <w:sz w:val="24"/>
          <w:szCs w:val="24"/>
          <w:lang w:val="en-GB"/>
        </w:rPr>
        <w:t xml:space="preserve"> sources, </w:t>
      </w:r>
      <w:r w:rsidR="008F7615" w:rsidRPr="00202474">
        <w:rPr>
          <w:rFonts w:cs="Arial"/>
          <w:sz w:val="24"/>
          <w:szCs w:val="24"/>
          <w:lang w:val="en-GB"/>
        </w:rPr>
        <w:t>such</w:t>
      </w:r>
      <w:r w:rsidR="00391415" w:rsidRPr="00202474">
        <w:rPr>
          <w:rFonts w:cs="Arial"/>
          <w:sz w:val="24"/>
          <w:szCs w:val="24"/>
          <w:lang w:val="en-GB"/>
        </w:rPr>
        <w:t xml:space="preserve"> as labour or education registers, hence for other countries</w:t>
      </w:r>
      <w:r w:rsidR="008F7615" w:rsidRPr="00202474">
        <w:rPr>
          <w:rFonts w:cs="Arial"/>
          <w:sz w:val="24"/>
          <w:szCs w:val="24"/>
          <w:lang w:val="en-GB"/>
        </w:rPr>
        <w:t>, the</w:t>
      </w:r>
      <w:r w:rsidR="00391415" w:rsidRPr="00202474">
        <w:rPr>
          <w:rFonts w:cs="Arial"/>
          <w:sz w:val="24"/>
          <w:szCs w:val="24"/>
          <w:lang w:val="en-GB"/>
        </w:rPr>
        <w:t xml:space="preserve"> </w:t>
      </w:r>
      <w:r w:rsidR="008F7615" w:rsidRPr="00202474">
        <w:rPr>
          <w:rFonts w:cs="Arial"/>
          <w:sz w:val="24"/>
          <w:szCs w:val="24"/>
          <w:lang w:val="en-GB"/>
        </w:rPr>
        <w:t>statistics</w:t>
      </w:r>
      <w:r w:rsidR="00391415" w:rsidRPr="00202474">
        <w:rPr>
          <w:rFonts w:cs="Arial"/>
          <w:sz w:val="24"/>
          <w:szCs w:val="24"/>
          <w:lang w:val="en-GB"/>
        </w:rPr>
        <w:t xml:space="preserve"> on </w:t>
      </w:r>
      <w:r w:rsidR="00125146" w:rsidRPr="00202474">
        <w:rPr>
          <w:rFonts w:cs="Arial"/>
          <w:sz w:val="24"/>
          <w:szCs w:val="24"/>
          <w:lang w:val="en-GB"/>
        </w:rPr>
        <w:t>migrant’s</w:t>
      </w:r>
      <w:r w:rsidR="00E15C14" w:rsidRPr="00202474">
        <w:rPr>
          <w:rFonts w:cs="Arial"/>
          <w:sz w:val="24"/>
          <w:szCs w:val="24"/>
          <w:lang w:val="en-GB"/>
        </w:rPr>
        <w:t xml:space="preserve"> performance in the labour </w:t>
      </w:r>
      <w:r w:rsidR="008F7615" w:rsidRPr="00202474">
        <w:rPr>
          <w:rFonts w:cs="Arial"/>
          <w:sz w:val="24"/>
          <w:szCs w:val="24"/>
          <w:lang w:val="en-GB"/>
        </w:rPr>
        <w:t>market</w:t>
      </w:r>
      <w:r w:rsidR="00E15C14" w:rsidRPr="00202474">
        <w:rPr>
          <w:rFonts w:cs="Arial"/>
          <w:sz w:val="24"/>
          <w:szCs w:val="24"/>
          <w:lang w:val="en-GB"/>
        </w:rPr>
        <w:t xml:space="preserve"> or in </w:t>
      </w:r>
      <w:r w:rsidR="008F7615" w:rsidRPr="00202474">
        <w:rPr>
          <w:rFonts w:cs="Arial"/>
          <w:sz w:val="24"/>
          <w:szCs w:val="24"/>
          <w:lang w:val="en-GB"/>
        </w:rPr>
        <w:t>education</w:t>
      </w:r>
      <w:r w:rsidR="00E15C14" w:rsidRPr="00202474">
        <w:rPr>
          <w:rFonts w:cs="Arial"/>
          <w:sz w:val="24"/>
          <w:szCs w:val="24"/>
          <w:lang w:val="en-GB"/>
        </w:rPr>
        <w:t xml:space="preserve"> is based on household surveys. </w:t>
      </w:r>
      <w:r w:rsidR="008F7615" w:rsidRPr="00202474">
        <w:rPr>
          <w:rFonts w:cs="Arial"/>
          <w:sz w:val="24"/>
          <w:szCs w:val="24"/>
          <w:lang w:val="en-GB"/>
        </w:rPr>
        <w:t xml:space="preserve">For </w:t>
      </w:r>
      <w:r w:rsidR="00125146" w:rsidRPr="00202474">
        <w:rPr>
          <w:rFonts w:cs="Arial"/>
          <w:sz w:val="24"/>
          <w:szCs w:val="24"/>
          <w:lang w:val="en-GB"/>
        </w:rPr>
        <w:t>instance,</w:t>
      </w:r>
      <w:r w:rsidR="008F7615" w:rsidRPr="00202474">
        <w:rPr>
          <w:rFonts w:cs="Arial"/>
          <w:sz w:val="24"/>
          <w:szCs w:val="24"/>
          <w:lang w:val="en-GB"/>
        </w:rPr>
        <w:t xml:space="preserve"> </w:t>
      </w:r>
      <w:r w:rsidR="00125146" w:rsidRPr="00202474">
        <w:rPr>
          <w:rFonts w:cs="Arial"/>
          <w:sz w:val="24"/>
          <w:szCs w:val="24"/>
          <w:lang w:val="en-GB"/>
        </w:rPr>
        <w:t>Eurostat’s</w:t>
      </w:r>
      <w:r w:rsidR="00877213" w:rsidRPr="00202474">
        <w:rPr>
          <w:rFonts w:cs="Arial"/>
          <w:sz w:val="24"/>
          <w:szCs w:val="24"/>
          <w:lang w:val="en-GB"/>
        </w:rPr>
        <w:t xml:space="preserve"> data on </w:t>
      </w:r>
      <w:r w:rsidR="00125146" w:rsidRPr="00202474">
        <w:rPr>
          <w:rFonts w:cs="Arial"/>
          <w:sz w:val="24"/>
          <w:szCs w:val="24"/>
          <w:lang w:val="en-GB"/>
        </w:rPr>
        <w:t>integration</w:t>
      </w:r>
      <w:r w:rsidR="00877213" w:rsidRPr="00202474">
        <w:rPr>
          <w:rFonts w:cs="Arial"/>
          <w:sz w:val="24"/>
          <w:szCs w:val="24"/>
          <w:lang w:val="en-GB"/>
        </w:rPr>
        <w:t xml:space="preserve"> </w:t>
      </w:r>
      <w:r w:rsidR="008F7615" w:rsidRPr="00202474">
        <w:rPr>
          <w:rFonts w:cs="Arial"/>
          <w:sz w:val="24"/>
          <w:szCs w:val="24"/>
          <w:lang w:val="en-GB"/>
        </w:rPr>
        <w:t xml:space="preserve">come mainly from the EU labour force survey (EU-LFS) and the EU statistics on income and living conditions survey (EU-SILC), </w:t>
      </w:r>
      <w:r w:rsidR="00877213" w:rsidRPr="00202474">
        <w:rPr>
          <w:rFonts w:cs="Arial"/>
          <w:sz w:val="24"/>
          <w:szCs w:val="24"/>
          <w:lang w:val="en-GB"/>
        </w:rPr>
        <w:t xml:space="preserve">and are only to a limited degree </w:t>
      </w:r>
      <w:r w:rsidR="008F7615" w:rsidRPr="00202474">
        <w:rPr>
          <w:rFonts w:cs="Arial"/>
          <w:sz w:val="24"/>
          <w:szCs w:val="24"/>
          <w:lang w:val="en-GB"/>
        </w:rPr>
        <w:t>complemented by administrative data sources.</w:t>
      </w:r>
    </w:p>
    <w:p w14:paraId="5AB0A984" w14:textId="4D444005" w:rsidR="00F15FC3" w:rsidRPr="00E92554" w:rsidRDefault="00125146" w:rsidP="00C27C4F">
      <w:pPr>
        <w:rPr>
          <w:rFonts w:cs="Arial"/>
          <w:sz w:val="24"/>
          <w:szCs w:val="24"/>
          <w:lang w:val="en-GB"/>
        </w:rPr>
      </w:pPr>
      <w:r w:rsidRPr="00E92554">
        <w:rPr>
          <w:rFonts w:cs="Arial"/>
          <w:sz w:val="24"/>
          <w:szCs w:val="24"/>
          <w:lang w:val="en-GB"/>
        </w:rPr>
        <w:t xml:space="preserve">This was </w:t>
      </w:r>
      <w:r w:rsidR="00C4582C" w:rsidRPr="00E92554">
        <w:rPr>
          <w:rFonts w:cs="Arial"/>
          <w:sz w:val="24"/>
          <w:szCs w:val="24"/>
          <w:lang w:val="en-GB"/>
        </w:rPr>
        <w:t xml:space="preserve">part of the background for why a Nordic system for comparisons of data was needed. </w:t>
      </w:r>
      <w:r w:rsidR="00BA06B3" w:rsidRPr="00E92554">
        <w:rPr>
          <w:rFonts w:cs="Arial"/>
          <w:sz w:val="24"/>
          <w:szCs w:val="24"/>
          <w:lang w:val="en-GB"/>
        </w:rPr>
        <w:t>The Nordic NSIs are uniquely positioned with access to administrative data</w:t>
      </w:r>
      <w:r w:rsidR="00C4582C" w:rsidRPr="00E92554">
        <w:rPr>
          <w:rFonts w:cs="Arial"/>
          <w:sz w:val="24"/>
          <w:szCs w:val="24"/>
          <w:lang w:val="en-GB"/>
        </w:rPr>
        <w:t xml:space="preserve"> – and the possibility to link these data</w:t>
      </w:r>
      <w:r w:rsidR="001F1F04" w:rsidRPr="00E92554">
        <w:rPr>
          <w:rFonts w:cs="Arial"/>
          <w:sz w:val="24"/>
          <w:szCs w:val="24"/>
          <w:lang w:val="en-GB"/>
        </w:rPr>
        <w:t xml:space="preserve"> </w:t>
      </w:r>
      <w:r w:rsidR="00895889" w:rsidRPr="00E92554">
        <w:rPr>
          <w:rFonts w:cs="Arial"/>
          <w:sz w:val="24"/>
          <w:szCs w:val="24"/>
          <w:lang w:val="en-GB"/>
        </w:rPr>
        <w:t>- that</w:t>
      </w:r>
      <w:r w:rsidR="00BA06B3" w:rsidRPr="00E92554">
        <w:rPr>
          <w:rFonts w:cs="Arial"/>
          <w:sz w:val="24"/>
          <w:szCs w:val="24"/>
          <w:lang w:val="en-GB"/>
        </w:rPr>
        <w:t xml:space="preserve"> can be used to produce detailed statistics on the demography and living conditions of the immigrant population in the region</w:t>
      </w:r>
      <w:r w:rsidR="00E22ED8" w:rsidRPr="00E92554">
        <w:rPr>
          <w:rFonts w:cs="Arial"/>
          <w:sz w:val="24"/>
          <w:szCs w:val="24"/>
          <w:lang w:val="en-GB"/>
        </w:rPr>
        <w:t xml:space="preserve">. </w:t>
      </w:r>
      <w:r w:rsidR="00816A90" w:rsidRPr="00E92554">
        <w:rPr>
          <w:rFonts w:cs="Arial"/>
          <w:sz w:val="24"/>
          <w:szCs w:val="24"/>
          <w:lang w:val="en-GB"/>
        </w:rPr>
        <w:t xml:space="preserve">The richness of </w:t>
      </w:r>
      <w:r w:rsidR="00EB26C4" w:rsidRPr="00E92554">
        <w:rPr>
          <w:rFonts w:cs="Arial"/>
          <w:sz w:val="24"/>
          <w:szCs w:val="24"/>
          <w:lang w:val="en-GB"/>
        </w:rPr>
        <w:t>t</w:t>
      </w:r>
      <w:r w:rsidR="0010678B" w:rsidRPr="00E92554">
        <w:rPr>
          <w:rFonts w:cs="Arial"/>
          <w:sz w:val="24"/>
          <w:szCs w:val="24"/>
          <w:lang w:val="en-GB"/>
        </w:rPr>
        <w:t xml:space="preserve">hese </w:t>
      </w:r>
      <w:r w:rsidR="00EB26C4" w:rsidRPr="00E92554">
        <w:rPr>
          <w:rFonts w:cs="Arial"/>
          <w:sz w:val="24"/>
          <w:szCs w:val="24"/>
          <w:lang w:val="en-GB"/>
        </w:rPr>
        <w:t>data</w:t>
      </w:r>
      <w:r w:rsidR="00816A90" w:rsidRPr="00E92554">
        <w:rPr>
          <w:rFonts w:cs="Arial"/>
          <w:sz w:val="24"/>
          <w:szCs w:val="24"/>
          <w:lang w:val="en-GB"/>
        </w:rPr>
        <w:t xml:space="preserve"> – and the possibility to give detailed statistics on</w:t>
      </w:r>
      <w:r w:rsidR="00EB26C4" w:rsidRPr="00E92554">
        <w:rPr>
          <w:rFonts w:cs="Arial"/>
          <w:sz w:val="24"/>
          <w:szCs w:val="24"/>
          <w:lang w:val="en-GB"/>
        </w:rPr>
        <w:t xml:space="preserve"> different </w:t>
      </w:r>
      <w:r w:rsidR="0010678B" w:rsidRPr="00E92554">
        <w:rPr>
          <w:rFonts w:cs="Arial"/>
          <w:sz w:val="24"/>
          <w:szCs w:val="24"/>
          <w:lang w:val="en-GB"/>
        </w:rPr>
        <w:t>groups</w:t>
      </w:r>
      <w:r w:rsidR="00EB26C4" w:rsidRPr="00E92554">
        <w:rPr>
          <w:rFonts w:cs="Arial"/>
          <w:sz w:val="24"/>
          <w:szCs w:val="24"/>
          <w:lang w:val="en-GB"/>
        </w:rPr>
        <w:t xml:space="preserve"> in society is a major </w:t>
      </w:r>
      <w:r w:rsidR="00122F1E" w:rsidRPr="00E92554">
        <w:rPr>
          <w:rFonts w:cs="Arial"/>
          <w:sz w:val="24"/>
          <w:szCs w:val="24"/>
          <w:lang w:val="en-GB"/>
        </w:rPr>
        <w:t>advantage</w:t>
      </w:r>
      <w:r w:rsidR="00EB26C4" w:rsidRPr="00E92554">
        <w:rPr>
          <w:rFonts w:cs="Arial"/>
          <w:sz w:val="24"/>
          <w:szCs w:val="24"/>
          <w:lang w:val="en-GB"/>
        </w:rPr>
        <w:t xml:space="preserve"> of </w:t>
      </w:r>
      <w:r w:rsidR="0010678B" w:rsidRPr="00E92554">
        <w:rPr>
          <w:rFonts w:cs="Arial"/>
          <w:sz w:val="24"/>
          <w:szCs w:val="24"/>
          <w:lang w:val="en-GB"/>
        </w:rPr>
        <w:t xml:space="preserve">the linked register system. This is </w:t>
      </w:r>
      <w:r w:rsidR="00122F1E" w:rsidRPr="00E92554">
        <w:rPr>
          <w:rFonts w:cs="Arial"/>
          <w:sz w:val="24"/>
          <w:szCs w:val="24"/>
          <w:lang w:val="en-GB"/>
        </w:rPr>
        <w:t>especially</w:t>
      </w:r>
      <w:r w:rsidR="0010678B" w:rsidRPr="00E92554">
        <w:rPr>
          <w:rFonts w:cs="Arial"/>
          <w:sz w:val="24"/>
          <w:szCs w:val="24"/>
          <w:lang w:val="en-GB"/>
        </w:rPr>
        <w:t xml:space="preserve"> </w:t>
      </w:r>
      <w:r w:rsidR="00122F1E" w:rsidRPr="00E92554">
        <w:rPr>
          <w:rFonts w:cs="Arial"/>
          <w:sz w:val="24"/>
          <w:szCs w:val="24"/>
          <w:lang w:val="en-GB"/>
        </w:rPr>
        <w:t>true</w:t>
      </w:r>
      <w:r w:rsidR="0010678B" w:rsidRPr="00E92554">
        <w:rPr>
          <w:rFonts w:cs="Arial"/>
          <w:sz w:val="24"/>
          <w:szCs w:val="24"/>
          <w:lang w:val="en-GB"/>
        </w:rPr>
        <w:t xml:space="preserve"> for </w:t>
      </w:r>
      <w:r w:rsidR="00122F1E" w:rsidRPr="00E92554">
        <w:rPr>
          <w:rFonts w:cs="Arial"/>
          <w:sz w:val="24"/>
          <w:szCs w:val="24"/>
          <w:lang w:val="en-GB"/>
        </w:rPr>
        <w:t>statistics</w:t>
      </w:r>
      <w:r w:rsidR="0010678B" w:rsidRPr="00E92554">
        <w:rPr>
          <w:rFonts w:cs="Arial"/>
          <w:sz w:val="24"/>
          <w:szCs w:val="24"/>
          <w:lang w:val="en-GB"/>
        </w:rPr>
        <w:t xml:space="preserve"> on the migrant population where there are huge differences </w:t>
      </w:r>
      <w:r w:rsidR="00162F35" w:rsidRPr="00E92554">
        <w:rPr>
          <w:rFonts w:cs="Arial"/>
          <w:sz w:val="24"/>
          <w:szCs w:val="24"/>
          <w:lang w:val="en-GB"/>
        </w:rPr>
        <w:t xml:space="preserve">– both on the demography and on </w:t>
      </w:r>
      <w:r w:rsidR="00122F1E" w:rsidRPr="00E92554">
        <w:rPr>
          <w:rFonts w:cs="Arial"/>
          <w:sz w:val="24"/>
          <w:szCs w:val="24"/>
          <w:lang w:val="en-GB"/>
        </w:rPr>
        <w:t>living</w:t>
      </w:r>
      <w:r w:rsidR="00162F35" w:rsidRPr="00E92554">
        <w:rPr>
          <w:rFonts w:cs="Arial"/>
          <w:sz w:val="24"/>
          <w:szCs w:val="24"/>
          <w:lang w:val="en-GB"/>
        </w:rPr>
        <w:t xml:space="preserve"> </w:t>
      </w:r>
      <w:r w:rsidR="00122F1E" w:rsidRPr="00E92554">
        <w:rPr>
          <w:rFonts w:cs="Arial"/>
          <w:sz w:val="24"/>
          <w:szCs w:val="24"/>
          <w:lang w:val="en-GB"/>
        </w:rPr>
        <w:t>conditions</w:t>
      </w:r>
      <w:r w:rsidR="00162F35" w:rsidRPr="00E92554">
        <w:rPr>
          <w:rFonts w:cs="Arial"/>
          <w:sz w:val="24"/>
          <w:szCs w:val="24"/>
          <w:lang w:val="en-GB"/>
        </w:rPr>
        <w:t xml:space="preserve"> - </w:t>
      </w:r>
      <w:r w:rsidR="0010678B" w:rsidRPr="00E92554">
        <w:rPr>
          <w:rFonts w:cs="Arial"/>
          <w:sz w:val="24"/>
          <w:szCs w:val="24"/>
          <w:lang w:val="en-GB"/>
        </w:rPr>
        <w:t>between different country background</w:t>
      </w:r>
      <w:r w:rsidR="00162F35" w:rsidRPr="00E92554">
        <w:rPr>
          <w:rFonts w:cs="Arial"/>
          <w:sz w:val="24"/>
          <w:szCs w:val="24"/>
          <w:lang w:val="en-GB"/>
        </w:rPr>
        <w:t>s</w:t>
      </w:r>
      <w:r w:rsidR="000A0579" w:rsidRPr="00E92554">
        <w:rPr>
          <w:rFonts w:cs="Arial"/>
          <w:sz w:val="24"/>
          <w:szCs w:val="24"/>
          <w:lang w:val="en-GB"/>
        </w:rPr>
        <w:t xml:space="preserve">. </w:t>
      </w:r>
      <w:r w:rsidR="00105C8D" w:rsidRPr="00E92554">
        <w:rPr>
          <w:rFonts w:cs="Arial"/>
          <w:sz w:val="24"/>
          <w:szCs w:val="24"/>
          <w:lang w:val="en-GB"/>
        </w:rPr>
        <w:t>Such</w:t>
      </w:r>
      <w:r w:rsidR="000A0579" w:rsidRPr="00E92554">
        <w:rPr>
          <w:rFonts w:cs="Arial"/>
          <w:sz w:val="24"/>
          <w:szCs w:val="24"/>
          <w:lang w:val="en-GB"/>
        </w:rPr>
        <w:t xml:space="preserve"> details are not </w:t>
      </w:r>
      <w:r w:rsidR="00105C8D" w:rsidRPr="00E92554">
        <w:rPr>
          <w:rFonts w:cs="Arial"/>
          <w:sz w:val="24"/>
          <w:szCs w:val="24"/>
          <w:lang w:val="en-GB"/>
        </w:rPr>
        <w:t>available</w:t>
      </w:r>
      <w:r w:rsidR="000A0579" w:rsidRPr="00E92554">
        <w:rPr>
          <w:rFonts w:cs="Arial"/>
          <w:sz w:val="24"/>
          <w:szCs w:val="24"/>
          <w:lang w:val="en-GB"/>
        </w:rPr>
        <w:t xml:space="preserve"> in the LFS or in the SILC</w:t>
      </w:r>
      <w:r w:rsidR="00105C8D" w:rsidRPr="00E92554">
        <w:rPr>
          <w:rFonts w:cs="Arial"/>
          <w:sz w:val="24"/>
          <w:szCs w:val="24"/>
          <w:lang w:val="en-GB"/>
        </w:rPr>
        <w:t xml:space="preserve">, </w:t>
      </w:r>
      <w:r w:rsidR="000A0579" w:rsidRPr="00E92554">
        <w:rPr>
          <w:rFonts w:cs="Arial"/>
          <w:sz w:val="24"/>
          <w:szCs w:val="24"/>
          <w:lang w:val="en-GB"/>
        </w:rPr>
        <w:t xml:space="preserve">simply because the sample size </w:t>
      </w:r>
      <w:r w:rsidR="00F23B94" w:rsidRPr="00E92554">
        <w:rPr>
          <w:rFonts w:cs="Arial"/>
          <w:sz w:val="24"/>
          <w:szCs w:val="24"/>
          <w:lang w:val="en-GB"/>
        </w:rPr>
        <w:t>is</w:t>
      </w:r>
      <w:r w:rsidR="000A0579" w:rsidRPr="00E92554">
        <w:rPr>
          <w:rFonts w:cs="Arial"/>
          <w:sz w:val="24"/>
          <w:szCs w:val="24"/>
          <w:lang w:val="en-GB"/>
        </w:rPr>
        <w:t xml:space="preserve"> not big enough </w:t>
      </w:r>
      <w:r w:rsidR="003F67DB" w:rsidRPr="00E92554">
        <w:rPr>
          <w:rFonts w:cs="Arial"/>
          <w:sz w:val="24"/>
          <w:szCs w:val="24"/>
          <w:lang w:val="en-GB"/>
        </w:rPr>
        <w:t>(</w:t>
      </w:r>
      <w:r w:rsidR="00364BEC" w:rsidRPr="00E92554">
        <w:rPr>
          <w:rStyle w:val="Hyperkobling"/>
          <w:rFonts w:cs="Arial"/>
          <w:color w:val="auto"/>
          <w:sz w:val="24"/>
          <w:szCs w:val="24"/>
          <w:u w:val="none"/>
          <w:lang w:val="en-GB"/>
        </w:rPr>
        <w:t>Eurostat</w:t>
      </w:r>
      <w:r w:rsidR="00160527" w:rsidRPr="00E92554">
        <w:rPr>
          <w:rStyle w:val="Hyperkobling"/>
          <w:rFonts w:cs="Arial"/>
          <w:color w:val="auto"/>
          <w:sz w:val="24"/>
          <w:szCs w:val="24"/>
          <w:u w:val="none"/>
          <w:lang w:val="en-GB"/>
        </w:rPr>
        <w:t xml:space="preserve"> 2019</w:t>
      </w:r>
      <w:r w:rsidR="00364BEC" w:rsidRPr="00E92554">
        <w:rPr>
          <w:rFonts w:cs="Arial"/>
          <w:sz w:val="24"/>
          <w:szCs w:val="24"/>
          <w:lang w:val="en-GB"/>
        </w:rPr>
        <w:t>)</w:t>
      </w:r>
      <w:r w:rsidR="00C27C4F" w:rsidRPr="00E92554">
        <w:rPr>
          <w:rFonts w:cs="Arial"/>
          <w:sz w:val="24"/>
          <w:szCs w:val="24"/>
          <w:lang w:val="en-GB"/>
        </w:rPr>
        <w:t xml:space="preserve">. </w:t>
      </w:r>
      <w:r w:rsidR="00C64F20" w:rsidRPr="00E92554">
        <w:rPr>
          <w:sz w:val="24"/>
          <w:szCs w:val="24"/>
          <w:lang w:val="en-GB"/>
        </w:rPr>
        <w:t>Earlier, t</w:t>
      </w:r>
      <w:r w:rsidR="004B4082" w:rsidRPr="00E92554">
        <w:rPr>
          <w:sz w:val="24"/>
          <w:szCs w:val="24"/>
          <w:lang w:val="en-GB"/>
        </w:rPr>
        <w:t xml:space="preserve">here has been done some </w:t>
      </w:r>
      <w:r w:rsidR="00E2310E" w:rsidRPr="00E92554">
        <w:rPr>
          <w:sz w:val="24"/>
          <w:szCs w:val="24"/>
          <w:lang w:val="en-GB"/>
        </w:rPr>
        <w:t>attempts</w:t>
      </w:r>
      <w:r w:rsidR="004B4082" w:rsidRPr="00E92554">
        <w:rPr>
          <w:sz w:val="24"/>
          <w:szCs w:val="24"/>
          <w:lang w:val="en-GB"/>
        </w:rPr>
        <w:t xml:space="preserve"> of Nordic </w:t>
      </w:r>
      <w:r w:rsidR="00E2310E" w:rsidRPr="00E92554">
        <w:rPr>
          <w:sz w:val="24"/>
          <w:szCs w:val="24"/>
          <w:lang w:val="en-GB"/>
        </w:rPr>
        <w:t>comparisons</w:t>
      </w:r>
      <w:r w:rsidR="005A2C67" w:rsidRPr="00E92554">
        <w:rPr>
          <w:sz w:val="24"/>
          <w:szCs w:val="24"/>
          <w:lang w:val="en-GB"/>
        </w:rPr>
        <w:t xml:space="preserve">, </w:t>
      </w:r>
      <w:r w:rsidR="004B4082" w:rsidRPr="00E92554">
        <w:rPr>
          <w:sz w:val="24"/>
          <w:szCs w:val="24"/>
          <w:lang w:val="en-GB"/>
        </w:rPr>
        <w:t xml:space="preserve">most notably </w:t>
      </w:r>
      <w:r w:rsidR="00C27C4F" w:rsidRPr="00E92554">
        <w:rPr>
          <w:sz w:val="24"/>
          <w:szCs w:val="24"/>
          <w:lang w:val="en-GB"/>
        </w:rPr>
        <w:t xml:space="preserve">Svenska </w:t>
      </w:r>
      <w:proofErr w:type="spellStart"/>
      <w:r w:rsidR="00C27C4F" w:rsidRPr="00E92554">
        <w:rPr>
          <w:sz w:val="24"/>
          <w:szCs w:val="24"/>
          <w:lang w:val="en-GB"/>
        </w:rPr>
        <w:t>regeringskansliet</w:t>
      </w:r>
      <w:proofErr w:type="spellEnd"/>
      <w:r w:rsidR="00C27C4F" w:rsidRPr="00E92554">
        <w:rPr>
          <w:sz w:val="24"/>
          <w:szCs w:val="24"/>
          <w:lang w:val="en-GB"/>
        </w:rPr>
        <w:t xml:space="preserve"> (2013)</w:t>
      </w:r>
      <w:r w:rsidR="00E92554" w:rsidRPr="00E92554">
        <w:rPr>
          <w:sz w:val="24"/>
          <w:szCs w:val="24"/>
          <w:lang w:val="en-GB"/>
        </w:rPr>
        <w:t xml:space="preserve"> and </w:t>
      </w:r>
      <w:r w:rsidR="00BD513F" w:rsidRPr="00E92554">
        <w:rPr>
          <w:rStyle w:val="Hyperkobling"/>
          <w:rFonts w:cs="Arial"/>
          <w:color w:val="auto"/>
          <w:sz w:val="24"/>
          <w:szCs w:val="24"/>
          <w:u w:val="none"/>
          <w:lang w:val="en-GB"/>
        </w:rPr>
        <w:t>Pettersen and Østby (2013)</w:t>
      </w:r>
      <w:r w:rsidR="00E92554" w:rsidRPr="00E92554">
        <w:rPr>
          <w:rStyle w:val="Hyperkobling"/>
          <w:rFonts w:cs="Arial"/>
          <w:color w:val="auto"/>
          <w:sz w:val="24"/>
          <w:szCs w:val="24"/>
          <w:u w:val="none"/>
          <w:lang w:val="en-GB"/>
        </w:rPr>
        <w:t xml:space="preserve">. </w:t>
      </w:r>
      <w:r w:rsidR="00F15FC3" w:rsidRPr="00E92554">
        <w:rPr>
          <w:rFonts w:cs="Arial"/>
          <w:sz w:val="24"/>
          <w:szCs w:val="24"/>
          <w:lang w:val="en-GB"/>
        </w:rPr>
        <w:t>However, these projects did not cover all Nordic countries and have not later been updated with new figures. The database is well suited for longitudinal studies. So far</w:t>
      </w:r>
      <w:r w:rsidR="007B55DA">
        <w:rPr>
          <w:rFonts w:cs="Arial"/>
          <w:sz w:val="24"/>
          <w:szCs w:val="24"/>
          <w:lang w:val="en-GB"/>
        </w:rPr>
        <w:t>,</w:t>
      </w:r>
      <w:r w:rsidR="00F15FC3" w:rsidRPr="00E92554">
        <w:rPr>
          <w:rFonts w:cs="Arial"/>
          <w:sz w:val="24"/>
          <w:szCs w:val="24"/>
          <w:lang w:val="en-GB"/>
        </w:rPr>
        <w:t xml:space="preserve"> the statistical bank tables only have observations for one year, but when the database is expanded with additional data it will be possible to follow cohorts of migrants and their children and see how they integrate in the Nordic societies over time.     </w:t>
      </w:r>
    </w:p>
    <w:p w14:paraId="59E34804" w14:textId="77777777" w:rsidR="004410F1" w:rsidRPr="00C27C4F" w:rsidRDefault="004410F1" w:rsidP="00F2035F">
      <w:pPr>
        <w:rPr>
          <w:rFonts w:cs="Arial"/>
          <w:sz w:val="24"/>
          <w:szCs w:val="24"/>
          <w:lang w:val="en-GB"/>
        </w:rPr>
      </w:pPr>
    </w:p>
    <w:p w14:paraId="6B2719A6" w14:textId="4F8A1AFA" w:rsidR="00F701C6" w:rsidRPr="00C27C4F" w:rsidRDefault="00F701C6" w:rsidP="00354C3C">
      <w:pPr>
        <w:pStyle w:val="Overskrift1"/>
        <w:rPr>
          <w:sz w:val="24"/>
          <w:szCs w:val="24"/>
        </w:rPr>
      </w:pPr>
      <w:r w:rsidRPr="00C27C4F">
        <w:rPr>
          <w:sz w:val="24"/>
          <w:szCs w:val="24"/>
        </w:rPr>
        <w:t>What are the challenges</w:t>
      </w:r>
      <w:r w:rsidR="00501CE2" w:rsidRPr="00C27C4F">
        <w:rPr>
          <w:sz w:val="24"/>
          <w:szCs w:val="24"/>
        </w:rPr>
        <w:t xml:space="preserve"> when making comparisons</w:t>
      </w:r>
      <w:r w:rsidRPr="00C27C4F">
        <w:rPr>
          <w:sz w:val="24"/>
          <w:szCs w:val="24"/>
        </w:rPr>
        <w:t xml:space="preserve">? </w:t>
      </w:r>
    </w:p>
    <w:p w14:paraId="0962ECD5" w14:textId="1E06261F" w:rsidR="00F60C46" w:rsidRPr="00C27C4F" w:rsidRDefault="004670B0" w:rsidP="004B4824">
      <w:pPr>
        <w:rPr>
          <w:rFonts w:cs="Arial"/>
          <w:sz w:val="24"/>
          <w:szCs w:val="24"/>
          <w:lang w:val="en-GB"/>
        </w:rPr>
      </w:pPr>
      <w:r w:rsidRPr="00C27C4F">
        <w:rPr>
          <w:rFonts w:cs="Arial"/>
          <w:sz w:val="24"/>
          <w:szCs w:val="24"/>
          <w:lang w:val="en-GB"/>
        </w:rPr>
        <w:t xml:space="preserve">The Nordic countries </w:t>
      </w:r>
      <w:r w:rsidR="00C81ECF" w:rsidRPr="00C27C4F">
        <w:rPr>
          <w:rFonts w:cs="Arial"/>
          <w:sz w:val="24"/>
          <w:szCs w:val="24"/>
          <w:lang w:val="en-GB"/>
        </w:rPr>
        <w:t xml:space="preserve">all have similar systems where the general population and migration statistics are based on data from </w:t>
      </w:r>
      <w:r w:rsidR="00ED33C6" w:rsidRPr="00C27C4F">
        <w:rPr>
          <w:rFonts w:cs="Arial"/>
          <w:sz w:val="24"/>
          <w:szCs w:val="24"/>
          <w:lang w:val="en-GB"/>
        </w:rPr>
        <w:t>a</w:t>
      </w:r>
      <w:r w:rsidR="00C81ECF" w:rsidRPr="00C27C4F">
        <w:rPr>
          <w:rFonts w:cs="Arial"/>
          <w:sz w:val="24"/>
          <w:szCs w:val="24"/>
          <w:lang w:val="en-GB"/>
        </w:rPr>
        <w:t xml:space="preserve"> central population register. However, the </w:t>
      </w:r>
      <w:r w:rsidR="004D78FD" w:rsidRPr="00C27C4F">
        <w:rPr>
          <w:rFonts w:cs="Arial"/>
          <w:sz w:val="24"/>
          <w:szCs w:val="24"/>
          <w:lang w:val="en-GB"/>
        </w:rPr>
        <w:t>definitions</w:t>
      </w:r>
      <w:r w:rsidR="00C81ECF" w:rsidRPr="00C27C4F">
        <w:rPr>
          <w:rFonts w:cs="Arial"/>
          <w:sz w:val="24"/>
          <w:szCs w:val="24"/>
          <w:lang w:val="en-GB"/>
        </w:rPr>
        <w:t xml:space="preserve"> that are used to define </w:t>
      </w:r>
      <w:r w:rsidR="00277A8D" w:rsidRPr="00C27C4F">
        <w:rPr>
          <w:rFonts w:cs="Arial"/>
          <w:sz w:val="24"/>
          <w:szCs w:val="24"/>
          <w:lang w:val="en-GB"/>
        </w:rPr>
        <w:t>foreign background</w:t>
      </w:r>
      <w:r w:rsidR="003A67E3" w:rsidRPr="00C27C4F">
        <w:rPr>
          <w:rFonts w:cs="Arial"/>
          <w:sz w:val="24"/>
          <w:szCs w:val="24"/>
          <w:lang w:val="en-GB"/>
        </w:rPr>
        <w:t xml:space="preserve"> </w:t>
      </w:r>
      <w:r w:rsidR="004B4824" w:rsidRPr="00C27C4F">
        <w:rPr>
          <w:rFonts w:cs="Arial"/>
          <w:sz w:val="24"/>
          <w:szCs w:val="24"/>
          <w:lang w:val="en-GB"/>
        </w:rPr>
        <w:t>differ between the different countries</w:t>
      </w:r>
      <w:r w:rsidR="003744B0" w:rsidRPr="00C27C4F">
        <w:rPr>
          <w:rFonts w:cs="Arial"/>
          <w:sz w:val="24"/>
          <w:szCs w:val="24"/>
          <w:lang w:val="en-GB"/>
        </w:rPr>
        <w:t>.</w:t>
      </w:r>
      <w:r w:rsidR="000C21D0" w:rsidRPr="00C27C4F">
        <w:rPr>
          <w:rFonts w:cs="Arial"/>
          <w:sz w:val="24"/>
          <w:szCs w:val="24"/>
          <w:lang w:val="en-GB"/>
        </w:rPr>
        <w:t xml:space="preserve"> For instance, i</w:t>
      </w:r>
      <w:r w:rsidR="003744B0" w:rsidRPr="00C27C4F">
        <w:rPr>
          <w:rFonts w:cs="Arial"/>
          <w:sz w:val="24"/>
          <w:szCs w:val="24"/>
          <w:lang w:val="en-GB"/>
        </w:rPr>
        <w:t xml:space="preserve">n the official </w:t>
      </w:r>
      <w:r w:rsidR="004223F4" w:rsidRPr="00C27C4F">
        <w:rPr>
          <w:rFonts w:cs="Arial"/>
          <w:sz w:val="24"/>
          <w:szCs w:val="24"/>
          <w:lang w:val="en-GB"/>
        </w:rPr>
        <w:t>statistics</w:t>
      </w:r>
      <w:r w:rsidR="003744B0" w:rsidRPr="00C27C4F">
        <w:rPr>
          <w:rFonts w:cs="Arial"/>
          <w:sz w:val="24"/>
          <w:szCs w:val="24"/>
          <w:lang w:val="en-GB"/>
        </w:rPr>
        <w:t xml:space="preserve"> </w:t>
      </w:r>
      <w:r w:rsidR="00F701C6" w:rsidRPr="00C27C4F">
        <w:rPr>
          <w:rFonts w:cs="Arial"/>
          <w:sz w:val="24"/>
          <w:szCs w:val="24"/>
          <w:lang w:val="en-GB"/>
        </w:rPr>
        <w:t xml:space="preserve">Sweden uses the term “foreign-born”, </w:t>
      </w:r>
      <w:r w:rsidR="000C21D0" w:rsidRPr="00C27C4F">
        <w:rPr>
          <w:rFonts w:cs="Arial"/>
          <w:sz w:val="24"/>
          <w:szCs w:val="24"/>
          <w:lang w:val="en-GB"/>
        </w:rPr>
        <w:t>whereas</w:t>
      </w:r>
      <w:r w:rsidR="00F701C6" w:rsidRPr="00C27C4F">
        <w:rPr>
          <w:rFonts w:cs="Arial"/>
          <w:sz w:val="24"/>
          <w:szCs w:val="24"/>
          <w:lang w:val="en-GB"/>
        </w:rPr>
        <w:t xml:space="preserve"> Norway and Denmark </w:t>
      </w:r>
      <w:r w:rsidR="001B23F2" w:rsidRPr="00C27C4F">
        <w:rPr>
          <w:rFonts w:cs="Arial"/>
          <w:sz w:val="24"/>
          <w:szCs w:val="24"/>
          <w:lang w:val="en-GB"/>
        </w:rPr>
        <w:t xml:space="preserve">also </w:t>
      </w:r>
      <w:r w:rsidR="008D371B" w:rsidRPr="00C27C4F">
        <w:rPr>
          <w:rFonts w:cs="Arial"/>
          <w:sz w:val="24"/>
          <w:szCs w:val="24"/>
          <w:lang w:val="en-GB"/>
        </w:rPr>
        <w:t>consider</w:t>
      </w:r>
      <w:r w:rsidR="004223F4" w:rsidRPr="00C27C4F">
        <w:rPr>
          <w:rFonts w:cs="Arial"/>
          <w:sz w:val="24"/>
          <w:szCs w:val="24"/>
          <w:lang w:val="en-GB"/>
        </w:rPr>
        <w:t xml:space="preserve"> </w:t>
      </w:r>
      <w:r w:rsidR="00F701C6" w:rsidRPr="00C27C4F">
        <w:rPr>
          <w:rFonts w:cs="Arial"/>
          <w:sz w:val="24"/>
          <w:szCs w:val="24"/>
          <w:lang w:val="en-GB"/>
        </w:rPr>
        <w:t>the country of birth of the parents of a person</w:t>
      </w:r>
      <w:r w:rsidR="008D371B" w:rsidRPr="00C27C4F">
        <w:rPr>
          <w:rFonts w:cs="Arial"/>
          <w:sz w:val="24"/>
          <w:szCs w:val="24"/>
          <w:lang w:val="en-GB"/>
        </w:rPr>
        <w:t xml:space="preserve"> when defining </w:t>
      </w:r>
      <w:r w:rsidR="006309CA" w:rsidRPr="00C27C4F">
        <w:rPr>
          <w:rFonts w:cs="Arial"/>
          <w:sz w:val="24"/>
          <w:szCs w:val="24"/>
          <w:lang w:val="en-GB"/>
        </w:rPr>
        <w:t xml:space="preserve">who is a </w:t>
      </w:r>
      <w:r w:rsidR="008D371B" w:rsidRPr="00C27C4F">
        <w:rPr>
          <w:rFonts w:cs="Arial"/>
          <w:sz w:val="24"/>
          <w:szCs w:val="24"/>
          <w:lang w:val="en-GB"/>
        </w:rPr>
        <w:t>migrant.</w:t>
      </w:r>
      <w:r w:rsidR="00562941" w:rsidRPr="00C27C4F">
        <w:rPr>
          <w:rFonts w:cs="Arial"/>
          <w:sz w:val="24"/>
          <w:szCs w:val="24"/>
          <w:lang w:val="en-GB"/>
        </w:rPr>
        <w:t xml:space="preserve"> </w:t>
      </w:r>
      <w:r w:rsidR="00243B77" w:rsidRPr="00C27C4F">
        <w:rPr>
          <w:rFonts w:cs="Arial"/>
          <w:sz w:val="24"/>
          <w:szCs w:val="24"/>
          <w:lang w:val="en-GB"/>
        </w:rPr>
        <w:t xml:space="preserve">The different </w:t>
      </w:r>
      <w:r w:rsidR="00F8426E" w:rsidRPr="00C27C4F">
        <w:rPr>
          <w:rFonts w:cs="Arial"/>
          <w:sz w:val="24"/>
          <w:szCs w:val="24"/>
          <w:lang w:val="en-GB"/>
        </w:rPr>
        <w:t>definitions</w:t>
      </w:r>
      <w:r w:rsidR="00243B77" w:rsidRPr="00C27C4F">
        <w:rPr>
          <w:rFonts w:cs="Arial"/>
          <w:sz w:val="24"/>
          <w:szCs w:val="24"/>
          <w:lang w:val="en-GB"/>
        </w:rPr>
        <w:t xml:space="preserve"> have </w:t>
      </w:r>
      <w:r w:rsidR="00F8426E" w:rsidRPr="00C27C4F">
        <w:rPr>
          <w:rFonts w:cs="Arial"/>
          <w:sz w:val="24"/>
          <w:szCs w:val="24"/>
          <w:lang w:val="en-GB"/>
        </w:rPr>
        <w:t xml:space="preserve">observable </w:t>
      </w:r>
      <w:r w:rsidR="00F8426E" w:rsidRPr="00C27C4F">
        <w:rPr>
          <w:rFonts w:cs="Arial"/>
          <w:sz w:val="24"/>
          <w:szCs w:val="24"/>
          <w:lang w:val="en-GB"/>
        </w:rPr>
        <w:lastRenderedPageBreak/>
        <w:t xml:space="preserve">consequences. For </w:t>
      </w:r>
      <w:r w:rsidR="00682B06" w:rsidRPr="00C27C4F">
        <w:rPr>
          <w:rFonts w:cs="Arial"/>
          <w:sz w:val="24"/>
          <w:szCs w:val="24"/>
          <w:lang w:val="en-GB"/>
        </w:rPr>
        <w:t>instance,</w:t>
      </w:r>
      <w:r w:rsidR="00F8426E" w:rsidRPr="00C27C4F">
        <w:rPr>
          <w:rFonts w:cs="Arial"/>
          <w:sz w:val="24"/>
          <w:szCs w:val="24"/>
          <w:lang w:val="en-GB"/>
        </w:rPr>
        <w:t xml:space="preserve"> </w:t>
      </w:r>
      <w:r w:rsidR="002C05F1" w:rsidRPr="00C27C4F">
        <w:rPr>
          <w:rFonts w:cs="Arial"/>
          <w:sz w:val="24"/>
          <w:szCs w:val="24"/>
          <w:lang w:val="en-GB"/>
        </w:rPr>
        <w:t xml:space="preserve">there </w:t>
      </w:r>
      <w:r w:rsidR="00681CB1" w:rsidRPr="00C27C4F">
        <w:rPr>
          <w:rFonts w:cs="Arial"/>
          <w:sz w:val="24"/>
          <w:szCs w:val="24"/>
          <w:lang w:val="en-GB"/>
        </w:rPr>
        <w:t>were</w:t>
      </w:r>
      <w:r w:rsidR="002C05F1" w:rsidRPr="00C27C4F">
        <w:rPr>
          <w:rFonts w:cs="Arial"/>
          <w:sz w:val="24"/>
          <w:szCs w:val="24"/>
          <w:lang w:val="en-GB"/>
        </w:rPr>
        <w:t xml:space="preserve"> </w:t>
      </w:r>
      <w:r w:rsidR="0065427C" w:rsidRPr="00C27C4F">
        <w:rPr>
          <w:rFonts w:cs="Arial"/>
          <w:sz w:val="24"/>
          <w:szCs w:val="24"/>
          <w:lang w:val="en-GB"/>
        </w:rPr>
        <w:t>1</w:t>
      </w:r>
      <w:r w:rsidR="005E7D50" w:rsidRPr="00C27C4F">
        <w:rPr>
          <w:rFonts w:cs="Arial"/>
          <w:sz w:val="24"/>
          <w:szCs w:val="24"/>
          <w:lang w:val="en-GB"/>
        </w:rPr>
        <w:t>,</w:t>
      </w:r>
      <w:r w:rsidR="00681CB1" w:rsidRPr="00C27C4F">
        <w:rPr>
          <w:rFonts w:cs="Arial"/>
          <w:sz w:val="24"/>
          <w:szCs w:val="24"/>
          <w:lang w:val="en-GB"/>
        </w:rPr>
        <w:t>784</w:t>
      </w:r>
      <w:r w:rsidR="0065427C" w:rsidRPr="00C27C4F">
        <w:rPr>
          <w:rFonts w:cs="Arial"/>
          <w:sz w:val="24"/>
          <w:szCs w:val="24"/>
          <w:lang w:val="en-GB"/>
        </w:rPr>
        <w:t xml:space="preserve"> million </w:t>
      </w:r>
      <w:r w:rsidR="002C05F1" w:rsidRPr="00C27C4F">
        <w:rPr>
          <w:rFonts w:cs="Arial"/>
          <w:sz w:val="24"/>
          <w:szCs w:val="24"/>
          <w:lang w:val="en-GB"/>
        </w:rPr>
        <w:t xml:space="preserve">foreign born residing in Sweden on </w:t>
      </w:r>
      <w:r w:rsidR="00681CB1" w:rsidRPr="00C27C4F">
        <w:rPr>
          <w:rFonts w:cs="Arial"/>
          <w:sz w:val="24"/>
          <w:szCs w:val="24"/>
          <w:lang w:val="en-GB"/>
        </w:rPr>
        <w:t>31</w:t>
      </w:r>
      <w:r w:rsidR="002C05F1" w:rsidRPr="00C27C4F">
        <w:rPr>
          <w:rFonts w:cs="Arial"/>
          <w:sz w:val="24"/>
          <w:szCs w:val="24"/>
          <w:lang w:val="en-GB"/>
        </w:rPr>
        <w:t xml:space="preserve"> </w:t>
      </w:r>
      <w:r w:rsidR="00681CB1" w:rsidRPr="00C27C4F">
        <w:rPr>
          <w:rFonts w:cs="Arial"/>
          <w:sz w:val="24"/>
          <w:szCs w:val="24"/>
          <w:lang w:val="en-GB"/>
        </w:rPr>
        <w:t>December</w:t>
      </w:r>
      <w:r w:rsidR="002C05F1" w:rsidRPr="00C27C4F">
        <w:rPr>
          <w:rFonts w:cs="Arial"/>
          <w:sz w:val="24"/>
          <w:szCs w:val="24"/>
          <w:lang w:val="en-GB"/>
        </w:rPr>
        <w:t xml:space="preserve"> 201</w:t>
      </w:r>
      <w:r w:rsidR="00681CB1" w:rsidRPr="00C27C4F">
        <w:rPr>
          <w:rFonts w:cs="Arial"/>
          <w:sz w:val="24"/>
          <w:szCs w:val="24"/>
          <w:lang w:val="en-GB"/>
        </w:rPr>
        <w:t>6</w:t>
      </w:r>
      <w:r w:rsidR="002C05F1" w:rsidRPr="00C27C4F">
        <w:rPr>
          <w:rFonts w:cs="Arial"/>
          <w:sz w:val="24"/>
          <w:szCs w:val="24"/>
          <w:lang w:val="en-GB"/>
        </w:rPr>
        <w:t xml:space="preserve"> </w:t>
      </w:r>
      <w:r w:rsidR="00DE7140" w:rsidRPr="00C27C4F">
        <w:rPr>
          <w:rFonts w:cs="Arial"/>
          <w:sz w:val="24"/>
          <w:szCs w:val="24"/>
          <w:lang w:val="en-GB"/>
        </w:rPr>
        <w:t>whereas</w:t>
      </w:r>
      <w:r w:rsidR="002C05F1" w:rsidRPr="00C27C4F">
        <w:rPr>
          <w:rFonts w:cs="Arial"/>
          <w:sz w:val="24"/>
          <w:szCs w:val="24"/>
          <w:lang w:val="en-GB"/>
        </w:rPr>
        <w:t xml:space="preserve"> if you </w:t>
      </w:r>
      <w:r w:rsidR="00DE7140" w:rsidRPr="00C27C4F">
        <w:rPr>
          <w:rFonts w:cs="Arial"/>
          <w:sz w:val="24"/>
          <w:szCs w:val="24"/>
          <w:lang w:val="en-GB"/>
        </w:rPr>
        <w:t>apply</w:t>
      </w:r>
      <w:r w:rsidR="002C05F1" w:rsidRPr="00C27C4F">
        <w:rPr>
          <w:rFonts w:cs="Arial"/>
          <w:sz w:val="24"/>
          <w:szCs w:val="24"/>
          <w:lang w:val="en-GB"/>
        </w:rPr>
        <w:t xml:space="preserve"> the </w:t>
      </w:r>
      <w:r w:rsidR="00EF7B53" w:rsidRPr="00C27C4F">
        <w:rPr>
          <w:rFonts w:cs="Arial"/>
          <w:sz w:val="24"/>
          <w:szCs w:val="24"/>
          <w:lang w:val="en-GB"/>
        </w:rPr>
        <w:t xml:space="preserve">definition </w:t>
      </w:r>
      <w:r w:rsidR="000E189B" w:rsidRPr="00C27C4F">
        <w:rPr>
          <w:rFonts w:cs="Arial"/>
          <w:sz w:val="24"/>
          <w:szCs w:val="24"/>
          <w:lang w:val="en-GB"/>
        </w:rPr>
        <w:t xml:space="preserve">used in Norway, </w:t>
      </w:r>
      <w:r w:rsidR="00EF7B53" w:rsidRPr="00C27C4F">
        <w:rPr>
          <w:rFonts w:cs="Arial"/>
          <w:sz w:val="24"/>
          <w:szCs w:val="24"/>
          <w:lang w:val="en-GB"/>
        </w:rPr>
        <w:t xml:space="preserve">where the </w:t>
      </w:r>
      <w:r w:rsidR="00DE7140" w:rsidRPr="00C27C4F">
        <w:rPr>
          <w:rFonts w:cs="Arial"/>
          <w:sz w:val="24"/>
          <w:szCs w:val="24"/>
          <w:lang w:val="en-GB"/>
        </w:rPr>
        <w:t>parents</w:t>
      </w:r>
      <w:r w:rsidR="00EF7B53" w:rsidRPr="00C27C4F">
        <w:rPr>
          <w:rFonts w:cs="Arial"/>
          <w:sz w:val="24"/>
          <w:szCs w:val="24"/>
          <w:lang w:val="en-GB"/>
        </w:rPr>
        <w:t xml:space="preserve"> also </w:t>
      </w:r>
      <w:r w:rsidR="00682B06" w:rsidRPr="00C27C4F">
        <w:rPr>
          <w:rFonts w:cs="Arial"/>
          <w:sz w:val="24"/>
          <w:szCs w:val="24"/>
          <w:lang w:val="en-GB"/>
        </w:rPr>
        <w:t>must</w:t>
      </w:r>
      <w:r w:rsidR="00EF7B53" w:rsidRPr="00C27C4F">
        <w:rPr>
          <w:rFonts w:cs="Arial"/>
          <w:sz w:val="24"/>
          <w:szCs w:val="24"/>
          <w:lang w:val="en-GB"/>
        </w:rPr>
        <w:t xml:space="preserve"> be </w:t>
      </w:r>
      <w:r w:rsidR="00DE7140" w:rsidRPr="00C27C4F">
        <w:rPr>
          <w:rFonts w:cs="Arial"/>
          <w:sz w:val="24"/>
          <w:szCs w:val="24"/>
          <w:lang w:val="en-GB"/>
        </w:rPr>
        <w:t>foreign-</w:t>
      </w:r>
      <w:r w:rsidR="00EF7B53" w:rsidRPr="00C27C4F">
        <w:rPr>
          <w:rFonts w:cs="Arial"/>
          <w:sz w:val="24"/>
          <w:szCs w:val="24"/>
          <w:lang w:val="en-GB"/>
        </w:rPr>
        <w:t>born</w:t>
      </w:r>
      <w:r w:rsidR="000E189B" w:rsidRPr="00C27C4F">
        <w:rPr>
          <w:rFonts w:cs="Arial"/>
          <w:sz w:val="24"/>
          <w:szCs w:val="24"/>
          <w:lang w:val="en-GB"/>
        </w:rPr>
        <w:t>,</w:t>
      </w:r>
      <w:r w:rsidR="00EF7B53" w:rsidRPr="00C27C4F">
        <w:rPr>
          <w:rFonts w:cs="Arial"/>
          <w:sz w:val="24"/>
          <w:szCs w:val="24"/>
          <w:lang w:val="en-GB"/>
        </w:rPr>
        <w:t xml:space="preserve"> the number </w:t>
      </w:r>
      <w:r w:rsidR="00682B06" w:rsidRPr="00C27C4F">
        <w:rPr>
          <w:rFonts w:cs="Arial"/>
          <w:sz w:val="24"/>
          <w:szCs w:val="24"/>
          <w:lang w:val="en-GB"/>
        </w:rPr>
        <w:t>is reduced</w:t>
      </w:r>
      <w:r w:rsidR="001445F8" w:rsidRPr="00C27C4F">
        <w:rPr>
          <w:rFonts w:cs="Arial"/>
          <w:sz w:val="24"/>
          <w:szCs w:val="24"/>
          <w:lang w:val="en-GB"/>
        </w:rPr>
        <w:t xml:space="preserve"> to</w:t>
      </w:r>
      <w:r w:rsidR="00682B06" w:rsidRPr="00C27C4F">
        <w:rPr>
          <w:rFonts w:cs="Arial"/>
          <w:sz w:val="24"/>
          <w:szCs w:val="24"/>
          <w:lang w:val="en-GB"/>
        </w:rPr>
        <w:t xml:space="preserve"> 1</w:t>
      </w:r>
      <w:r w:rsidR="005E7D50" w:rsidRPr="00C27C4F">
        <w:rPr>
          <w:rFonts w:cs="Arial"/>
          <w:sz w:val="24"/>
          <w:szCs w:val="24"/>
          <w:lang w:val="en-GB"/>
        </w:rPr>
        <w:t>,</w:t>
      </w:r>
      <w:r w:rsidR="00682B06" w:rsidRPr="00C27C4F">
        <w:rPr>
          <w:rFonts w:cs="Arial"/>
          <w:sz w:val="24"/>
          <w:szCs w:val="24"/>
          <w:lang w:val="en-GB"/>
        </w:rPr>
        <w:t xml:space="preserve">687 million. </w:t>
      </w:r>
    </w:p>
    <w:p w14:paraId="79C5D8F1" w14:textId="60BB5AB4" w:rsidR="00822D8B" w:rsidRPr="00C27C4F" w:rsidRDefault="005414AC" w:rsidP="004B4824">
      <w:pPr>
        <w:rPr>
          <w:rFonts w:cs="Arial"/>
          <w:sz w:val="24"/>
          <w:szCs w:val="24"/>
          <w:lang w:val="en-GB"/>
        </w:rPr>
      </w:pPr>
      <w:r w:rsidRPr="00C27C4F">
        <w:rPr>
          <w:rFonts w:cs="Arial"/>
          <w:sz w:val="24"/>
          <w:szCs w:val="24"/>
          <w:lang w:val="en-GB"/>
        </w:rPr>
        <w:t>It should be added that o</w:t>
      </w:r>
      <w:r w:rsidR="000E6E3C" w:rsidRPr="00C27C4F">
        <w:rPr>
          <w:rFonts w:cs="Arial"/>
          <w:sz w:val="24"/>
          <w:szCs w:val="24"/>
          <w:lang w:val="en-GB"/>
        </w:rPr>
        <w:t>nly few countries have register</w:t>
      </w:r>
      <w:r w:rsidR="00EF6AE5" w:rsidRPr="00C27C4F">
        <w:rPr>
          <w:rFonts w:cs="Arial"/>
          <w:sz w:val="24"/>
          <w:szCs w:val="24"/>
          <w:lang w:val="en-GB"/>
        </w:rPr>
        <w:t xml:space="preserve"> </w:t>
      </w:r>
      <w:r w:rsidR="000E6E3C" w:rsidRPr="00C27C4F">
        <w:rPr>
          <w:rFonts w:cs="Arial"/>
          <w:sz w:val="24"/>
          <w:szCs w:val="24"/>
          <w:lang w:val="en-GB"/>
        </w:rPr>
        <w:t xml:space="preserve">information about </w:t>
      </w:r>
      <w:r w:rsidR="000356C2" w:rsidRPr="00C27C4F">
        <w:rPr>
          <w:rFonts w:cs="Arial"/>
          <w:sz w:val="24"/>
          <w:szCs w:val="24"/>
          <w:lang w:val="en-GB"/>
        </w:rPr>
        <w:t>parent’s</w:t>
      </w:r>
      <w:r w:rsidR="000E6E3C" w:rsidRPr="00C27C4F">
        <w:rPr>
          <w:rFonts w:cs="Arial"/>
          <w:sz w:val="24"/>
          <w:szCs w:val="24"/>
          <w:lang w:val="en-GB"/>
        </w:rPr>
        <w:t xml:space="preserve"> country of birth, hence </w:t>
      </w:r>
      <w:r w:rsidR="00EF6AE5" w:rsidRPr="00C27C4F">
        <w:rPr>
          <w:rFonts w:cs="Arial"/>
          <w:sz w:val="24"/>
          <w:szCs w:val="24"/>
          <w:lang w:val="en-GB"/>
        </w:rPr>
        <w:t xml:space="preserve">the most commonly used international </w:t>
      </w:r>
      <w:r w:rsidR="000356C2" w:rsidRPr="00C27C4F">
        <w:rPr>
          <w:rFonts w:cs="Arial"/>
          <w:sz w:val="24"/>
          <w:szCs w:val="24"/>
          <w:lang w:val="en-GB"/>
        </w:rPr>
        <w:t>definition</w:t>
      </w:r>
      <w:r w:rsidR="00EF6AE5" w:rsidRPr="00C27C4F">
        <w:rPr>
          <w:rFonts w:cs="Arial"/>
          <w:sz w:val="24"/>
          <w:szCs w:val="24"/>
          <w:lang w:val="en-GB"/>
        </w:rPr>
        <w:t xml:space="preserve"> of a </w:t>
      </w:r>
      <w:r w:rsidR="000356C2" w:rsidRPr="00C27C4F">
        <w:rPr>
          <w:rFonts w:cs="Arial"/>
          <w:sz w:val="24"/>
          <w:szCs w:val="24"/>
          <w:lang w:val="en-GB"/>
        </w:rPr>
        <w:t>‘</w:t>
      </w:r>
      <w:r w:rsidR="00EF6AE5" w:rsidRPr="00C27C4F">
        <w:rPr>
          <w:rFonts w:cs="Arial"/>
          <w:sz w:val="24"/>
          <w:szCs w:val="24"/>
          <w:lang w:val="en-GB"/>
        </w:rPr>
        <w:t>migrant</w:t>
      </w:r>
      <w:r w:rsidR="000356C2" w:rsidRPr="00C27C4F">
        <w:rPr>
          <w:rFonts w:cs="Arial"/>
          <w:sz w:val="24"/>
          <w:szCs w:val="24"/>
          <w:lang w:val="en-GB"/>
        </w:rPr>
        <w:t>’</w:t>
      </w:r>
      <w:r w:rsidR="00EF6AE5" w:rsidRPr="00C27C4F">
        <w:rPr>
          <w:rFonts w:cs="Arial"/>
          <w:sz w:val="24"/>
          <w:szCs w:val="24"/>
          <w:lang w:val="en-GB"/>
        </w:rPr>
        <w:t xml:space="preserve"> is to refer </w:t>
      </w:r>
      <w:r w:rsidR="000356C2" w:rsidRPr="00C27C4F">
        <w:rPr>
          <w:rFonts w:cs="Arial"/>
          <w:sz w:val="24"/>
          <w:szCs w:val="24"/>
          <w:lang w:val="en-GB"/>
        </w:rPr>
        <w:t>to</w:t>
      </w:r>
      <w:r w:rsidR="00EF6AE5" w:rsidRPr="00C27C4F">
        <w:rPr>
          <w:rFonts w:cs="Arial"/>
          <w:sz w:val="24"/>
          <w:szCs w:val="24"/>
          <w:lang w:val="en-GB"/>
        </w:rPr>
        <w:t xml:space="preserve"> the </w:t>
      </w:r>
      <w:r w:rsidR="007661E3" w:rsidRPr="00C27C4F">
        <w:rPr>
          <w:rFonts w:cs="Arial"/>
          <w:sz w:val="24"/>
          <w:szCs w:val="24"/>
          <w:lang w:val="en-GB"/>
        </w:rPr>
        <w:t>‘</w:t>
      </w:r>
      <w:r w:rsidR="00EF6AE5" w:rsidRPr="00C27C4F">
        <w:rPr>
          <w:rFonts w:cs="Arial"/>
          <w:sz w:val="24"/>
          <w:szCs w:val="24"/>
          <w:lang w:val="en-GB"/>
        </w:rPr>
        <w:t xml:space="preserve">foreign </w:t>
      </w:r>
      <w:r w:rsidR="000356C2" w:rsidRPr="00C27C4F">
        <w:rPr>
          <w:rFonts w:cs="Arial"/>
          <w:sz w:val="24"/>
          <w:szCs w:val="24"/>
          <w:lang w:val="en-GB"/>
        </w:rPr>
        <w:t>b</w:t>
      </w:r>
      <w:r w:rsidR="00EF6AE5" w:rsidRPr="00C27C4F">
        <w:rPr>
          <w:rFonts w:cs="Arial"/>
          <w:sz w:val="24"/>
          <w:szCs w:val="24"/>
          <w:lang w:val="en-GB"/>
        </w:rPr>
        <w:t>orn population</w:t>
      </w:r>
      <w:r w:rsidR="007661E3" w:rsidRPr="00C27C4F">
        <w:rPr>
          <w:rFonts w:cs="Arial"/>
          <w:sz w:val="24"/>
          <w:szCs w:val="24"/>
          <w:lang w:val="en-GB"/>
        </w:rPr>
        <w:t>’</w:t>
      </w:r>
      <w:r w:rsidR="00566B05" w:rsidRPr="00C27C4F">
        <w:rPr>
          <w:rFonts w:cs="Arial"/>
          <w:sz w:val="24"/>
          <w:szCs w:val="24"/>
          <w:lang w:val="en-GB"/>
        </w:rPr>
        <w:t xml:space="preserve">, however the Nordic population registers all have this information available, </w:t>
      </w:r>
      <w:r w:rsidR="006704FD" w:rsidRPr="00C27C4F">
        <w:rPr>
          <w:rFonts w:cs="Arial"/>
          <w:sz w:val="24"/>
          <w:szCs w:val="24"/>
          <w:lang w:val="en-GB"/>
        </w:rPr>
        <w:t>hence</w:t>
      </w:r>
      <w:r w:rsidR="00566B05" w:rsidRPr="00C27C4F">
        <w:rPr>
          <w:rFonts w:cs="Arial"/>
          <w:sz w:val="24"/>
          <w:szCs w:val="24"/>
          <w:lang w:val="en-GB"/>
        </w:rPr>
        <w:t xml:space="preserve"> for the purpose of this project we have chosen to use the definition ‘</w:t>
      </w:r>
      <w:r w:rsidR="006704FD" w:rsidRPr="00C27C4F">
        <w:rPr>
          <w:rFonts w:cs="Arial"/>
          <w:sz w:val="24"/>
          <w:szCs w:val="24"/>
          <w:lang w:val="en-GB"/>
        </w:rPr>
        <w:t>foreign</w:t>
      </w:r>
      <w:r w:rsidR="00566B05" w:rsidRPr="00C27C4F">
        <w:rPr>
          <w:rFonts w:cs="Arial"/>
          <w:sz w:val="24"/>
          <w:szCs w:val="24"/>
          <w:lang w:val="en-GB"/>
        </w:rPr>
        <w:t>-born with two foreign</w:t>
      </w:r>
      <w:r w:rsidR="006704FD" w:rsidRPr="00C27C4F">
        <w:rPr>
          <w:rFonts w:cs="Arial"/>
          <w:sz w:val="24"/>
          <w:szCs w:val="24"/>
          <w:lang w:val="en-GB"/>
        </w:rPr>
        <w:t>-</w:t>
      </w:r>
      <w:r w:rsidR="00566B05" w:rsidRPr="00C27C4F">
        <w:rPr>
          <w:rFonts w:cs="Arial"/>
          <w:sz w:val="24"/>
          <w:szCs w:val="24"/>
          <w:lang w:val="en-GB"/>
        </w:rPr>
        <w:t>born parents’</w:t>
      </w:r>
      <w:r w:rsidR="006704FD" w:rsidRPr="00C27C4F">
        <w:rPr>
          <w:rFonts w:cs="Arial"/>
          <w:sz w:val="24"/>
          <w:szCs w:val="24"/>
          <w:lang w:val="en-GB"/>
        </w:rPr>
        <w:t xml:space="preserve">. </w:t>
      </w:r>
      <w:r w:rsidR="00C92E7B" w:rsidRPr="00C27C4F">
        <w:rPr>
          <w:rFonts w:cs="Arial"/>
          <w:sz w:val="24"/>
          <w:szCs w:val="24"/>
          <w:lang w:val="en-GB"/>
        </w:rPr>
        <w:t>To</w:t>
      </w:r>
      <w:r w:rsidR="00F701C6" w:rsidRPr="00C27C4F">
        <w:rPr>
          <w:rFonts w:cs="Arial"/>
          <w:sz w:val="24"/>
          <w:szCs w:val="24"/>
          <w:lang w:val="en-GB"/>
        </w:rPr>
        <w:t xml:space="preserve"> compare,</w:t>
      </w:r>
      <w:r w:rsidR="008D371B" w:rsidRPr="00C27C4F">
        <w:rPr>
          <w:rFonts w:cs="Arial"/>
          <w:sz w:val="24"/>
          <w:szCs w:val="24"/>
          <w:lang w:val="en-GB"/>
        </w:rPr>
        <w:t xml:space="preserve"> t</w:t>
      </w:r>
      <w:r w:rsidR="00213E85" w:rsidRPr="00C27C4F">
        <w:rPr>
          <w:rFonts w:cs="Arial"/>
          <w:sz w:val="24"/>
          <w:szCs w:val="24"/>
          <w:lang w:val="en-GB"/>
        </w:rPr>
        <w:t xml:space="preserve">he </w:t>
      </w:r>
      <w:r w:rsidR="00F701C6" w:rsidRPr="00C27C4F">
        <w:rPr>
          <w:rFonts w:cs="Arial"/>
          <w:sz w:val="24"/>
          <w:szCs w:val="24"/>
          <w:lang w:val="en-GB"/>
        </w:rPr>
        <w:t>definitions and categories need to be the same</w:t>
      </w:r>
      <w:r w:rsidR="00213E85" w:rsidRPr="00C27C4F">
        <w:rPr>
          <w:rFonts w:cs="Arial"/>
          <w:sz w:val="24"/>
          <w:szCs w:val="24"/>
          <w:lang w:val="en-GB"/>
        </w:rPr>
        <w:t>, hence</w:t>
      </w:r>
      <w:r w:rsidR="00AE47CE" w:rsidRPr="00C27C4F">
        <w:rPr>
          <w:rFonts w:cs="Arial"/>
          <w:sz w:val="24"/>
          <w:szCs w:val="24"/>
          <w:lang w:val="en-GB"/>
        </w:rPr>
        <w:t xml:space="preserve"> </w:t>
      </w:r>
      <w:r w:rsidR="006309CA" w:rsidRPr="00C27C4F">
        <w:rPr>
          <w:rFonts w:cs="Arial"/>
          <w:sz w:val="24"/>
          <w:szCs w:val="24"/>
          <w:lang w:val="en-GB"/>
        </w:rPr>
        <w:t>identifying</w:t>
      </w:r>
      <w:r w:rsidR="00AE47CE" w:rsidRPr="00C27C4F">
        <w:rPr>
          <w:rFonts w:cs="Arial"/>
          <w:sz w:val="24"/>
          <w:szCs w:val="24"/>
          <w:lang w:val="en-GB"/>
        </w:rPr>
        <w:t xml:space="preserve"> a set of common definitions ha</w:t>
      </w:r>
      <w:r w:rsidR="003B3936" w:rsidRPr="00C27C4F">
        <w:rPr>
          <w:rFonts w:cs="Arial"/>
          <w:sz w:val="24"/>
          <w:szCs w:val="24"/>
          <w:lang w:val="en-GB"/>
        </w:rPr>
        <w:t>s been central to this project</w:t>
      </w:r>
      <w:r w:rsidR="00562941" w:rsidRPr="00C27C4F">
        <w:rPr>
          <w:rFonts w:cs="Arial"/>
          <w:sz w:val="24"/>
          <w:szCs w:val="24"/>
          <w:lang w:val="en-GB"/>
        </w:rPr>
        <w:t>.</w:t>
      </w:r>
      <w:r w:rsidR="001D42D0" w:rsidRPr="00C27C4F">
        <w:rPr>
          <w:rFonts w:cs="Arial"/>
          <w:sz w:val="24"/>
          <w:szCs w:val="24"/>
          <w:lang w:val="en-GB"/>
        </w:rPr>
        <w:t xml:space="preserve"> The most important was to agree on how to classify the population by </w:t>
      </w:r>
      <w:r w:rsidR="00152C88" w:rsidRPr="00C27C4F">
        <w:rPr>
          <w:rFonts w:cs="Arial"/>
          <w:sz w:val="24"/>
          <w:szCs w:val="24"/>
          <w:lang w:val="en-GB"/>
        </w:rPr>
        <w:t>‘</w:t>
      </w:r>
      <w:r w:rsidR="001D42D0" w:rsidRPr="00C27C4F">
        <w:rPr>
          <w:rFonts w:cs="Arial"/>
          <w:sz w:val="24"/>
          <w:szCs w:val="24"/>
          <w:lang w:val="en-GB"/>
        </w:rPr>
        <w:t>immigrant background</w:t>
      </w:r>
      <w:r w:rsidR="00152C88" w:rsidRPr="00C27C4F">
        <w:rPr>
          <w:rFonts w:cs="Arial"/>
          <w:sz w:val="24"/>
          <w:szCs w:val="24"/>
          <w:lang w:val="en-GB"/>
        </w:rPr>
        <w:t>’</w:t>
      </w:r>
      <w:r w:rsidR="001D42D0" w:rsidRPr="00C27C4F">
        <w:rPr>
          <w:rFonts w:cs="Arial"/>
          <w:sz w:val="24"/>
          <w:szCs w:val="24"/>
          <w:lang w:val="en-GB"/>
        </w:rPr>
        <w:t xml:space="preserve">. </w:t>
      </w:r>
      <w:r w:rsidR="006256B7" w:rsidRPr="00C27C4F">
        <w:rPr>
          <w:rFonts w:cs="Arial"/>
          <w:sz w:val="24"/>
          <w:szCs w:val="24"/>
          <w:lang w:val="en-GB"/>
        </w:rPr>
        <w:t xml:space="preserve">For </w:t>
      </w:r>
      <w:r w:rsidR="001D42D0" w:rsidRPr="00C27C4F">
        <w:rPr>
          <w:rFonts w:cs="Arial"/>
          <w:sz w:val="24"/>
          <w:szCs w:val="24"/>
          <w:lang w:val="en-GB"/>
        </w:rPr>
        <w:t xml:space="preserve">this </w:t>
      </w:r>
      <w:r w:rsidR="006256B7" w:rsidRPr="00C27C4F">
        <w:rPr>
          <w:rFonts w:cs="Arial"/>
          <w:sz w:val="24"/>
          <w:szCs w:val="24"/>
          <w:lang w:val="en-GB"/>
        </w:rPr>
        <w:t xml:space="preserve">classification </w:t>
      </w:r>
      <w:r w:rsidR="00431FAA" w:rsidRPr="00C27C4F">
        <w:rPr>
          <w:rFonts w:cs="Arial"/>
          <w:sz w:val="24"/>
          <w:szCs w:val="24"/>
          <w:lang w:val="en-GB"/>
        </w:rPr>
        <w:t xml:space="preserve">we ended up with using the following </w:t>
      </w:r>
      <w:r w:rsidR="00152C88" w:rsidRPr="00C27C4F">
        <w:rPr>
          <w:rFonts w:cs="Arial"/>
          <w:sz w:val="24"/>
          <w:szCs w:val="24"/>
          <w:lang w:val="en-GB"/>
        </w:rPr>
        <w:t>three</w:t>
      </w:r>
      <w:r w:rsidR="00431FAA" w:rsidRPr="00C27C4F">
        <w:rPr>
          <w:rFonts w:cs="Arial"/>
          <w:sz w:val="24"/>
          <w:szCs w:val="24"/>
          <w:lang w:val="en-GB"/>
        </w:rPr>
        <w:t xml:space="preserve"> categories; </w:t>
      </w:r>
      <w:r w:rsidR="001C1D18" w:rsidRPr="00C27C4F">
        <w:rPr>
          <w:rFonts w:cs="Arial"/>
          <w:sz w:val="24"/>
          <w:szCs w:val="24"/>
          <w:lang w:val="en-GB"/>
        </w:rPr>
        <w:t xml:space="preserve">Foreign born with two foreign born </w:t>
      </w:r>
      <w:r w:rsidR="009B5D40" w:rsidRPr="00C27C4F">
        <w:rPr>
          <w:rFonts w:cs="Arial"/>
          <w:sz w:val="24"/>
          <w:szCs w:val="24"/>
          <w:lang w:val="en-GB"/>
        </w:rPr>
        <w:t>parents</w:t>
      </w:r>
      <w:r w:rsidR="00A2539C" w:rsidRPr="00C27C4F">
        <w:rPr>
          <w:rFonts w:cs="Arial"/>
          <w:sz w:val="24"/>
          <w:szCs w:val="24"/>
          <w:lang w:val="en-GB"/>
        </w:rPr>
        <w:t xml:space="preserve">, in the </w:t>
      </w:r>
      <w:r w:rsidR="00DA18D7" w:rsidRPr="00C27C4F">
        <w:rPr>
          <w:rFonts w:cs="Arial"/>
          <w:sz w:val="24"/>
          <w:szCs w:val="24"/>
          <w:lang w:val="en-GB"/>
        </w:rPr>
        <w:t xml:space="preserve">following </w:t>
      </w:r>
      <w:r w:rsidR="00A2539C" w:rsidRPr="00C27C4F">
        <w:rPr>
          <w:rFonts w:cs="Arial"/>
          <w:sz w:val="24"/>
          <w:szCs w:val="24"/>
          <w:lang w:val="en-GB"/>
        </w:rPr>
        <w:t xml:space="preserve">text </w:t>
      </w:r>
      <w:r w:rsidR="00DA18D7" w:rsidRPr="00C27C4F">
        <w:rPr>
          <w:rFonts w:cs="Arial"/>
          <w:sz w:val="24"/>
          <w:szCs w:val="24"/>
          <w:lang w:val="en-GB"/>
        </w:rPr>
        <w:t xml:space="preserve">this category is also </w:t>
      </w:r>
      <w:r w:rsidR="00A2539C" w:rsidRPr="00C27C4F">
        <w:rPr>
          <w:rFonts w:cs="Arial"/>
          <w:sz w:val="24"/>
          <w:szCs w:val="24"/>
          <w:lang w:val="en-GB"/>
        </w:rPr>
        <w:t>ref</w:t>
      </w:r>
      <w:r w:rsidR="00DA18D7" w:rsidRPr="00C27C4F">
        <w:rPr>
          <w:rFonts w:cs="Arial"/>
          <w:sz w:val="24"/>
          <w:szCs w:val="24"/>
          <w:lang w:val="en-GB"/>
        </w:rPr>
        <w:t>erred to as migrants</w:t>
      </w:r>
      <w:r w:rsidR="001C1D18" w:rsidRPr="00C27C4F">
        <w:rPr>
          <w:rFonts w:cs="Arial"/>
          <w:sz w:val="24"/>
          <w:szCs w:val="24"/>
          <w:lang w:val="en-GB"/>
        </w:rPr>
        <w:t xml:space="preserve">, </w:t>
      </w:r>
      <w:r w:rsidR="009B5D40" w:rsidRPr="00C27C4F">
        <w:rPr>
          <w:rFonts w:cs="Arial"/>
          <w:sz w:val="24"/>
          <w:szCs w:val="24"/>
          <w:lang w:val="en-GB"/>
        </w:rPr>
        <w:t>Descendants</w:t>
      </w:r>
      <w:r w:rsidR="001C1D18" w:rsidRPr="00C27C4F">
        <w:rPr>
          <w:rFonts w:cs="Arial"/>
          <w:sz w:val="24"/>
          <w:szCs w:val="24"/>
          <w:lang w:val="en-GB"/>
        </w:rPr>
        <w:t xml:space="preserve"> (</w:t>
      </w:r>
      <w:r w:rsidR="00BB2D9B" w:rsidRPr="00C27C4F">
        <w:rPr>
          <w:rFonts w:cs="Arial"/>
          <w:sz w:val="24"/>
          <w:szCs w:val="24"/>
          <w:lang w:val="en-GB"/>
        </w:rPr>
        <w:t>n</w:t>
      </w:r>
      <w:r w:rsidR="00BB2D9B" w:rsidRPr="00C27C4F">
        <w:rPr>
          <w:sz w:val="24"/>
          <w:szCs w:val="24"/>
        </w:rPr>
        <w:t>ative-born with two foreign-born parents</w:t>
      </w:r>
      <w:r w:rsidR="009B5D40" w:rsidRPr="00C27C4F">
        <w:rPr>
          <w:rFonts w:cs="Arial"/>
          <w:sz w:val="24"/>
          <w:szCs w:val="24"/>
          <w:lang w:val="en-GB"/>
        </w:rPr>
        <w:t xml:space="preserve">) and ‘Rest of the </w:t>
      </w:r>
      <w:r w:rsidR="00BB2D9B" w:rsidRPr="00C27C4F">
        <w:rPr>
          <w:rFonts w:cs="Arial"/>
          <w:sz w:val="24"/>
          <w:szCs w:val="24"/>
          <w:lang w:val="en-GB"/>
        </w:rPr>
        <w:t>Population’</w:t>
      </w:r>
      <w:r w:rsidR="009B5D40" w:rsidRPr="00C27C4F">
        <w:rPr>
          <w:rFonts w:cs="Arial"/>
          <w:sz w:val="24"/>
          <w:szCs w:val="24"/>
          <w:lang w:val="en-GB"/>
        </w:rPr>
        <w:t xml:space="preserve">. </w:t>
      </w:r>
      <w:r w:rsidR="006256B7" w:rsidRPr="00C27C4F">
        <w:rPr>
          <w:rFonts w:cs="Arial"/>
          <w:sz w:val="24"/>
          <w:szCs w:val="24"/>
          <w:lang w:val="en-GB"/>
        </w:rPr>
        <w:t xml:space="preserve"> </w:t>
      </w:r>
      <w:r w:rsidR="00AE47CE" w:rsidRPr="00C27C4F">
        <w:rPr>
          <w:rFonts w:cs="Arial"/>
          <w:sz w:val="24"/>
          <w:szCs w:val="24"/>
          <w:lang w:val="en-GB"/>
        </w:rPr>
        <w:t xml:space="preserve"> </w:t>
      </w:r>
    </w:p>
    <w:p w14:paraId="34B64A7F" w14:textId="7CA09FA2" w:rsidR="00716051" w:rsidRPr="00C27C4F" w:rsidRDefault="00CA643A" w:rsidP="004B4824">
      <w:pPr>
        <w:rPr>
          <w:rFonts w:cs="Arial"/>
          <w:sz w:val="24"/>
          <w:szCs w:val="24"/>
          <w:lang w:val="en-GB"/>
        </w:rPr>
      </w:pPr>
      <w:r w:rsidRPr="00C27C4F">
        <w:rPr>
          <w:rFonts w:cs="Arial"/>
          <w:sz w:val="24"/>
          <w:szCs w:val="24"/>
          <w:lang w:val="en-GB"/>
        </w:rPr>
        <w:t>C</w:t>
      </w:r>
      <w:r w:rsidR="009A1B1A" w:rsidRPr="00C27C4F">
        <w:rPr>
          <w:rFonts w:cs="Arial"/>
          <w:sz w:val="24"/>
          <w:szCs w:val="24"/>
          <w:lang w:val="en-GB"/>
        </w:rPr>
        <w:t>ountry background</w:t>
      </w:r>
      <w:r w:rsidR="00436727" w:rsidRPr="00C27C4F">
        <w:rPr>
          <w:rFonts w:cs="Arial"/>
          <w:sz w:val="24"/>
          <w:szCs w:val="24"/>
          <w:lang w:val="en-GB"/>
        </w:rPr>
        <w:t xml:space="preserve"> is defined in the </w:t>
      </w:r>
      <w:r w:rsidRPr="00C27C4F">
        <w:rPr>
          <w:rFonts w:cs="Arial"/>
          <w:sz w:val="24"/>
          <w:szCs w:val="24"/>
          <w:lang w:val="en-GB"/>
        </w:rPr>
        <w:t xml:space="preserve">following way in the </w:t>
      </w:r>
      <w:r w:rsidR="00436727" w:rsidRPr="00C27C4F">
        <w:rPr>
          <w:rFonts w:cs="Arial"/>
          <w:sz w:val="24"/>
          <w:szCs w:val="24"/>
          <w:lang w:val="en-GB"/>
        </w:rPr>
        <w:t>database</w:t>
      </w:r>
      <w:r w:rsidR="009A1B1A" w:rsidRPr="00C27C4F">
        <w:rPr>
          <w:rFonts w:cs="Arial"/>
          <w:sz w:val="24"/>
          <w:szCs w:val="24"/>
          <w:lang w:val="en-GB"/>
        </w:rPr>
        <w:t xml:space="preserve">: </w:t>
      </w:r>
      <w:r w:rsidR="00485CEF" w:rsidRPr="00C27C4F">
        <w:rPr>
          <w:sz w:val="24"/>
          <w:szCs w:val="24"/>
        </w:rPr>
        <w:t>Foreign-born with two foreign-born parents = their own country of birth. Descendants = mother's country of birth, or father's country of birth if mother's is unknown. Rest of the population = Reporting country i.e. one or both parents' country of birth is the reporting country</w:t>
      </w:r>
      <w:r w:rsidR="00364BEC" w:rsidRPr="00C27C4F">
        <w:rPr>
          <w:sz w:val="24"/>
          <w:szCs w:val="24"/>
        </w:rPr>
        <w:t>.</w:t>
      </w:r>
      <w:r w:rsidR="000448B7" w:rsidRPr="00C27C4F">
        <w:rPr>
          <w:sz w:val="24"/>
          <w:szCs w:val="24"/>
        </w:rPr>
        <w:t xml:space="preserve"> </w:t>
      </w:r>
      <w:r w:rsidR="00716051" w:rsidRPr="00C27C4F">
        <w:rPr>
          <w:rFonts w:cs="Arial"/>
          <w:sz w:val="24"/>
          <w:szCs w:val="24"/>
          <w:lang w:val="en-GB"/>
        </w:rPr>
        <w:t xml:space="preserve">In </w:t>
      </w:r>
      <w:r w:rsidR="00364BEC" w:rsidRPr="00C27C4F">
        <w:rPr>
          <w:rFonts w:cs="Arial"/>
          <w:sz w:val="24"/>
          <w:szCs w:val="24"/>
          <w:lang w:val="en-GB"/>
        </w:rPr>
        <w:t>addition, there are d</w:t>
      </w:r>
      <w:r w:rsidR="00716051" w:rsidRPr="00C27C4F">
        <w:rPr>
          <w:rFonts w:cs="Arial"/>
          <w:sz w:val="24"/>
          <w:szCs w:val="24"/>
          <w:lang w:val="en-GB"/>
        </w:rPr>
        <w:t>ifferent ways to group countries/world regions</w:t>
      </w:r>
      <w:r w:rsidR="000448B7" w:rsidRPr="00C27C4F">
        <w:rPr>
          <w:rFonts w:cs="Arial"/>
          <w:sz w:val="24"/>
          <w:szCs w:val="24"/>
          <w:lang w:val="en-GB"/>
        </w:rPr>
        <w:t xml:space="preserve"> where we have a</w:t>
      </w:r>
      <w:r w:rsidR="009A1B1A" w:rsidRPr="00C27C4F">
        <w:rPr>
          <w:rFonts w:cs="Arial"/>
          <w:sz w:val="24"/>
          <w:szCs w:val="24"/>
          <w:lang w:val="en-GB"/>
        </w:rPr>
        <w:t>greed</w:t>
      </w:r>
      <w:r w:rsidR="00716051" w:rsidRPr="00C27C4F">
        <w:rPr>
          <w:rFonts w:cs="Arial"/>
          <w:sz w:val="24"/>
          <w:szCs w:val="24"/>
          <w:lang w:val="en-GB"/>
        </w:rPr>
        <w:t xml:space="preserve"> on a </w:t>
      </w:r>
      <w:r w:rsidR="009A1B1A" w:rsidRPr="00C27C4F">
        <w:rPr>
          <w:rFonts w:cs="Arial"/>
          <w:sz w:val="24"/>
          <w:szCs w:val="24"/>
          <w:lang w:val="en-GB"/>
        </w:rPr>
        <w:t xml:space="preserve">uniform approach. </w:t>
      </w:r>
    </w:p>
    <w:p w14:paraId="11D1437A" w14:textId="08C888A9" w:rsidR="00F701C6" w:rsidRPr="00C27C4F" w:rsidRDefault="008E3BAF" w:rsidP="00F2035F">
      <w:pPr>
        <w:rPr>
          <w:rFonts w:cs="Arial"/>
          <w:bCs/>
          <w:sz w:val="24"/>
          <w:szCs w:val="24"/>
          <w:lang w:val="en-GB"/>
        </w:rPr>
      </w:pPr>
      <w:r w:rsidRPr="00C27C4F">
        <w:rPr>
          <w:rFonts w:cs="Arial"/>
          <w:sz w:val="24"/>
          <w:szCs w:val="24"/>
          <w:lang w:val="en-GB"/>
        </w:rPr>
        <w:t>The Nordic countries have different requirements for who counts as a resident, these are for instance 6 months in Norway. A year in Sweden, 3 months for non</w:t>
      </w:r>
      <w:r w:rsidR="00A97304">
        <w:rPr>
          <w:rFonts w:cs="Arial"/>
          <w:sz w:val="24"/>
          <w:szCs w:val="24"/>
          <w:lang w:val="en-GB"/>
        </w:rPr>
        <w:t>-</w:t>
      </w:r>
      <w:r w:rsidRPr="00C27C4F">
        <w:rPr>
          <w:rFonts w:cs="Arial"/>
          <w:sz w:val="24"/>
          <w:szCs w:val="24"/>
          <w:lang w:val="en-GB"/>
        </w:rPr>
        <w:t>EU citizens in Denmark and 6 months for EU citizens. This is an area w</w:t>
      </w:r>
      <w:r w:rsidR="00A97304">
        <w:rPr>
          <w:rFonts w:cs="Arial"/>
          <w:sz w:val="24"/>
          <w:szCs w:val="24"/>
          <w:lang w:val="en-GB"/>
        </w:rPr>
        <w:t>h</w:t>
      </w:r>
      <w:r w:rsidRPr="00C27C4F">
        <w:rPr>
          <w:rFonts w:cs="Arial"/>
          <w:sz w:val="24"/>
          <w:szCs w:val="24"/>
          <w:lang w:val="en-GB"/>
        </w:rPr>
        <w:t xml:space="preserve">ere data have not been harmonised.  </w:t>
      </w:r>
      <w:r w:rsidR="00F701C6" w:rsidRPr="00C27C4F">
        <w:rPr>
          <w:rFonts w:cs="Arial"/>
          <w:sz w:val="24"/>
          <w:szCs w:val="24"/>
          <w:lang w:val="en-GB"/>
        </w:rPr>
        <w:t xml:space="preserve"> </w:t>
      </w:r>
    </w:p>
    <w:p w14:paraId="24164A68" w14:textId="3065CB3A" w:rsidR="00F701C6" w:rsidRPr="00C27C4F" w:rsidRDefault="00F701C6" w:rsidP="00354C3C">
      <w:pPr>
        <w:pStyle w:val="Overskrift1"/>
        <w:rPr>
          <w:sz w:val="24"/>
          <w:szCs w:val="24"/>
        </w:rPr>
      </w:pPr>
      <w:r w:rsidRPr="00C27C4F">
        <w:rPr>
          <w:sz w:val="24"/>
          <w:szCs w:val="24"/>
        </w:rPr>
        <w:t xml:space="preserve">Which areas are compared? </w:t>
      </w:r>
    </w:p>
    <w:p w14:paraId="0AB59B60" w14:textId="227819FE" w:rsidR="00AA2215" w:rsidRPr="00C27C4F" w:rsidRDefault="00554AE8" w:rsidP="00EC31D1">
      <w:pPr>
        <w:rPr>
          <w:rFonts w:cs="Arial"/>
          <w:sz w:val="24"/>
          <w:szCs w:val="24"/>
          <w:lang w:val="en-GB"/>
        </w:rPr>
      </w:pPr>
      <w:r w:rsidRPr="00C27C4F">
        <w:rPr>
          <w:rFonts w:cs="Arial"/>
          <w:sz w:val="24"/>
          <w:szCs w:val="24"/>
          <w:lang w:val="en-GB"/>
        </w:rPr>
        <w:t>T</w:t>
      </w:r>
      <w:r w:rsidR="00AC7387" w:rsidRPr="00C27C4F">
        <w:rPr>
          <w:rFonts w:cs="Arial"/>
          <w:sz w:val="24"/>
          <w:szCs w:val="24"/>
          <w:lang w:val="en-GB"/>
        </w:rPr>
        <w:t xml:space="preserve">he </w:t>
      </w:r>
      <w:r w:rsidRPr="00C27C4F">
        <w:rPr>
          <w:rFonts w:cs="Arial"/>
          <w:sz w:val="24"/>
          <w:szCs w:val="24"/>
          <w:lang w:val="en-GB"/>
        </w:rPr>
        <w:t xml:space="preserve">work of the </w:t>
      </w:r>
      <w:r w:rsidR="00AC7387" w:rsidRPr="00C27C4F">
        <w:rPr>
          <w:rFonts w:cs="Arial"/>
          <w:sz w:val="24"/>
          <w:szCs w:val="24"/>
          <w:lang w:val="en-GB"/>
        </w:rPr>
        <w:t xml:space="preserve">project </w:t>
      </w:r>
      <w:r w:rsidRPr="00C27C4F">
        <w:rPr>
          <w:rFonts w:cs="Arial"/>
          <w:sz w:val="24"/>
          <w:szCs w:val="24"/>
          <w:lang w:val="en-GB"/>
        </w:rPr>
        <w:t xml:space="preserve">has </w:t>
      </w:r>
      <w:r w:rsidR="00AC7387" w:rsidRPr="00C27C4F">
        <w:rPr>
          <w:rFonts w:cs="Arial"/>
          <w:sz w:val="24"/>
          <w:szCs w:val="24"/>
          <w:lang w:val="en-GB"/>
        </w:rPr>
        <w:t xml:space="preserve">resulted in </w:t>
      </w:r>
      <w:r w:rsidR="00AC7387" w:rsidRPr="00C27C4F">
        <w:rPr>
          <w:rFonts w:cs="Arial"/>
          <w:sz w:val="24"/>
          <w:szCs w:val="24"/>
          <w:lang w:val="en-US"/>
        </w:rPr>
        <w:t>11 new tables that</w:t>
      </w:r>
      <w:r w:rsidR="00AC7387" w:rsidRPr="00C27C4F">
        <w:rPr>
          <w:rFonts w:cs="Arial"/>
          <w:sz w:val="24"/>
          <w:szCs w:val="24"/>
          <w:lang w:val="en-GB"/>
        </w:rPr>
        <w:t xml:space="preserve"> have been made available at the Nordic Council of Ministers (NCM) website </w:t>
      </w:r>
      <w:hyperlink r:id="rId15" w:history="1">
        <w:r w:rsidR="00AC7387" w:rsidRPr="00C27C4F">
          <w:rPr>
            <w:rStyle w:val="Hyperkobling"/>
            <w:rFonts w:cs="Arial"/>
            <w:sz w:val="24"/>
            <w:szCs w:val="24"/>
            <w:lang w:val="en-GB"/>
          </w:rPr>
          <w:t>https://www.nordicstatistics.org/</w:t>
        </w:r>
      </w:hyperlink>
      <w:r w:rsidR="00AA2215" w:rsidRPr="00C27C4F">
        <w:rPr>
          <w:rFonts w:cs="Arial"/>
          <w:sz w:val="24"/>
          <w:szCs w:val="24"/>
          <w:lang w:val="en-GB"/>
        </w:rPr>
        <w:t xml:space="preserve">. All tables contain the harmonised variable population category which divides the domestic population in the Nordic countries into </w:t>
      </w:r>
      <w:r w:rsidR="00E3022D" w:rsidRPr="00C27C4F">
        <w:rPr>
          <w:rFonts w:cs="Arial"/>
          <w:sz w:val="24"/>
          <w:szCs w:val="24"/>
          <w:lang w:val="en-GB"/>
        </w:rPr>
        <w:t>foreign-born with two foreign-born parents</w:t>
      </w:r>
      <w:r w:rsidR="00436727" w:rsidRPr="00C27C4F">
        <w:rPr>
          <w:rFonts w:cs="Arial"/>
          <w:sz w:val="24"/>
          <w:szCs w:val="24"/>
          <w:lang w:val="en-GB"/>
        </w:rPr>
        <w:t xml:space="preserve"> (immigrants)</w:t>
      </w:r>
      <w:r w:rsidR="00AA2215" w:rsidRPr="00C27C4F">
        <w:rPr>
          <w:rFonts w:cs="Arial"/>
          <w:sz w:val="24"/>
          <w:szCs w:val="24"/>
          <w:lang w:val="en-GB"/>
        </w:rPr>
        <w:t xml:space="preserve">, descendants and Rest of population. The </w:t>
      </w:r>
      <w:r w:rsidR="00E3022D" w:rsidRPr="00C27C4F">
        <w:rPr>
          <w:rFonts w:cs="Arial"/>
          <w:sz w:val="24"/>
          <w:szCs w:val="24"/>
          <w:lang w:val="en-GB"/>
        </w:rPr>
        <w:t xml:space="preserve">foreign-born </w:t>
      </w:r>
      <w:r w:rsidR="00AA2215" w:rsidRPr="00C27C4F">
        <w:rPr>
          <w:rFonts w:cs="Arial"/>
          <w:sz w:val="24"/>
          <w:szCs w:val="24"/>
          <w:lang w:val="en-GB"/>
        </w:rPr>
        <w:t>and descendants population</w:t>
      </w:r>
      <w:r w:rsidR="0005038F" w:rsidRPr="00C27C4F">
        <w:rPr>
          <w:rFonts w:cs="Arial"/>
          <w:sz w:val="24"/>
          <w:szCs w:val="24"/>
          <w:lang w:val="en-GB"/>
        </w:rPr>
        <w:t>s</w:t>
      </w:r>
      <w:r w:rsidR="00AA2215" w:rsidRPr="00C27C4F">
        <w:rPr>
          <w:rFonts w:cs="Arial"/>
          <w:sz w:val="24"/>
          <w:szCs w:val="24"/>
          <w:lang w:val="en-GB"/>
        </w:rPr>
        <w:t xml:space="preserve"> can be broken further down by country background. Country background distributes on a broad level all </w:t>
      </w:r>
      <w:r w:rsidR="00E3022D" w:rsidRPr="00C27C4F">
        <w:rPr>
          <w:rFonts w:cs="Arial"/>
          <w:sz w:val="24"/>
          <w:szCs w:val="24"/>
          <w:lang w:val="en-GB"/>
        </w:rPr>
        <w:t xml:space="preserve">foreign-born </w:t>
      </w:r>
      <w:r w:rsidR="00AA2215" w:rsidRPr="00C27C4F">
        <w:rPr>
          <w:rFonts w:cs="Arial"/>
          <w:sz w:val="24"/>
          <w:szCs w:val="24"/>
          <w:lang w:val="en-GB"/>
        </w:rPr>
        <w:t xml:space="preserve">and descendants by </w:t>
      </w:r>
      <w:r w:rsidR="00AA2215" w:rsidRPr="00C27C4F">
        <w:rPr>
          <w:rFonts w:cs="Arial"/>
          <w:sz w:val="24"/>
          <w:szCs w:val="24"/>
          <w:lang w:val="en-GB"/>
        </w:rPr>
        <w:lastRenderedPageBreak/>
        <w:t xml:space="preserve">region for example EU28/EEA </w:t>
      </w:r>
      <w:r w:rsidR="0005038F" w:rsidRPr="00C27C4F">
        <w:rPr>
          <w:rFonts w:cs="Arial"/>
          <w:sz w:val="24"/>
          <w:szCs w:val="24"/>
          <w:lang w:val="en-GB"/>
        </w:rPr>
        <w:t xml:space="preserve">or </w:t>
      </w:r>
      <w:r w:rsidR="00AA2215" w:rsidRPr="00C27C4F">
        <w:rPr>
          <w:rFonts w:cs="Arial"/>
          <w:sz w:val="24"/>
          <w:szCs w:val="24"/>
          <w:lang w:val="en-GB"/>
        </w:rPr>
        <w:t>Rest of Europe. It is also possible t</w:t>
      </w:r>
      <w:r w:rsidR="0005038F" w:rsidRPr="00C27C4F">
        <w:rPr>
          <w:rFonts w:cs="Arial"/>
          <w:sz w:val="24"/>
          <w:szCs w:val="24"/>
          <w:lang w:val="en-GB"/>
        </w:rPr>
        <w:t>o</w:t>
      </w:r>
      <w:r w:rsidR="00AA2215" w:rsidRPr="00C27C4F">
        <w:rPr>
          <w:rFonts w:cs="Arial"/>
          <w:sz w:val="24"/>
          <w:szCs w:val="24"/>
          <w:lang w:val="en-GB"/>
        </w:rPr>
        <w:t xml:space="preserve"> distribute the immigrant and descendent population</w:t>
      </w:r>
      <w:r w:rsidR="0005038F" w:rsidRPr="00C27C4F">
        <w:rPr>
          <w:rFonts w:cs="Arial"/>
          <w:sz w:val="24"/>
          <w:szCs w:val="24"/>
          <w:lang w:val="en-GB"/>
        </w:rPr>
        <w:t>s</w:t>
      </w:r>
      <w:r w:rsidR="00AA2215" w:rsidRPr="00C27C4F">
        <w:rPr>
          <w:rFonts w:cs="Arial"/>
          <w:sz w:val="24"/>
          <w:szCs w:val="24"/>
          <w:lang w:val="en-GB"/>
        </w:rPr>
        <w:t xml:space="preserve"> by individual country background for example Poland or Afghanistan. </w:t>
      </w:r>
      <w:r w:rsidR="0005038F" w:rsidRPr="00C27C4F">
        <w:rPr>
          <w:rFonts w:cs="Arial"/>
          <w:sz w:val="24"/>
          <w:szCs w:val="24"/>
          <w:lang w:val="en-GB"/>
        </w:rPr>
        <w:t xml:space="preserve">However the distribution on individual country background is only available for the 20 largest immigrant populations across all the Nordic countries. This limit has been set, as the size of the individual immigrant populations by county background varies in the Nordic countries.  </w:t>
      </w:r>
      <w:r w:rsidR="00AA2215" w:rsidRPr="00C27C4F">
        <w:rPr>
          <w:rFonts w:cs="Arial"/>
          <w:sz w:val="24"/>
          <w:szCs w:val="24"/>
          <w:lang w:val="en-GB"/>
        </w:rPr>
        <w:t xml:space="preserve">  </w:t>
      </w:r>
    </w:p>
    <w:p w14:paraId="44144A7D" w14:textId="102F6223" w:rsidR="003A1C37" w:rsidRPr="00C27C4F" w:rsidRDefault="0005038F" w:rsidP="00EC31D1">
      <w:pPr>
        <w:rPr>
          <w:rFonts w:cs="Arial"/>
          <w:sz w:val="24"/>
          <w:szCs w:val="24"/>
          <w:lang w:val="en-US"/>
        </w:rPr>
      </w:pPr>
      <w:r w:rsidRPr="00C27C4F">
        <w:rPr>
          <w:rFonts w:cs="Arial"/>
          <w:sz w:val="24"/>
          <w:szCs w:val="24"/>
          <w:lang w:val="en-GB"/>
        </w:rPr>
        <w:t xml:space="preserve">The </w:t>
      </w:r>
      <w:r w:rsidRPr="00C27C4F">
        <w:rPr>
          <w:rFonts w:cs="Arial"/>
          <w:sz w:val="24"/>
          <w:szCs w:val="24"/>
          <w:lang w:val="en-US"/>
        </w:rPr>
        <w:t xml:space="preserve">11 new tables </w:t>
      </w:r>
      <w:r w:rsidRPr="00C27C4F">
        <w:rPr>
          <w:rFonts w:cs="Arial"/>
          <w:sz w:val="24"/>
          <w:szCs w:val="24"/>
          <w:lang w:val="en-GB"/>
        </w:rPr>
        <w:t xml:space="preserve">cover three main areas. That is demographic-, education- and employment statistics. </w:t>
      </w:r>
      <w:r w:rsidR="00554AE8" w:rsidRPr="00C27C4F">
        <w:rPr>
          <w:rFonts w:cs="Arial"/>
          <w:sz w:val="24"/>
          <w:szCs w:val="24"/>
          <w:lang w:val="en-US"/>
        </w:rPr>
        <w:t xml:space="preserve">The main demographic table breaks down the population </w:t>
      </w:r>
      <w:r w:rsidRPr="00C27C4F">
        <w:rPr>
          <w:rFonts w:cs="Arial"/>
          <w:sz w:val="24"/>
          <w:szCs w:val="24"/>
          <w:lang w:val="en-US"/>
        </w:rPr>
        <w:t xml:space="preserve">further by </w:t>
      </w:r>
      <w:r w:rsidR="00554AE8" w:rsidRPr="00C27C4F">
        <w:rPr>
          <w:rFonts w:cs="Arial"/>
          <w:sz w:val="24"/>
          <w:szCs w:val="24"/>
          <w:lang w:val="en-US"/>
        </w:rPr>
        <w:t>sex and age which provides the basic conditions for analyzing differences and similarities of the composition of the immigrant population in the Nordic countries. The demographic tables also provide data on the immigrant population by length of stay</w:t>
      </w:r>
      <w:r w:rsidR="00196C29" w:rsidRPr="00C27C4F">
        <w:rPr>
          <w:rFonts w:cs="Arial"/>
          <w:sz w:val="24"/>
          <w:szCs w:val="24"/>
          <w:lang w:val="en-US"/>
        </w:rPr>
        <w:t xml:space="preserve"> in the reporting country</w:t>
      </w:r>
      <w:r w:rsidR="00554AE8" w:rsidRPr="00C27C4F">
        <w:rPr>
          <w:rFonts w:cs="Arial"/>
          <w:sz w:val="24"/>
          <w:szCs w:val="24"/>
          <w:lang w:val="en-US"/>
        </w:rPr>
        <w:t xml:space="preserve"> </w:t>
      </w:r>
      <w:r w:rsidR="00196C29" w:rsidRPr="00C27C4F">
        <w:rPr>
          <w:rFonts w:cs="Arial"/>
          <w:sz w:val="24"/>
          <w:szCs w:val="24"/>
          <w:lang w:val="en-US"/>
        </w:rPr>
        <w:t xml:space="preserve">which illustrates that the Nordic countries has varying historical experience with different immigrant groups. Finally the demographic tables also provide data on immigrants from outside EU/EEA countries by residence permit. This table clarifies </w:t>
      </w:r>
      <w:r w:rsidR="00D23281" w:rsidRPr="00C27C4F">
        <w:rPr>
          <w:rFonts w:cs="Arial"/>
          <w:sz w:val="24"/>
          <w:szCs w:val="24"/>
          <w:lang w:val="en-US"/>
        </w:rPr>
        <w:t>the composition of the</w:t>
      </w:r>
      <w:r w:rsidR="00196C29" w:rsidRPr="00C27C4F">
        <w:rPr>
          <w:rFonts w:cs="Arial"/>
          <w:sz w:val="24"/>
          <w:szCs w:val="24"/>
          <w:lang w:val="en-US"/>
        </w:rPr>
        <w:t xml:space="preserve"> immigrant population </w:t>
      </w:r>
      <w:r w:rsidR="00D23281" w:rsidRPr="00C27C4F">
        <w:rPr>
          <w:rFonts w:cs="Arial"/>
          <w:sz w:val="24"/>
          <w:szCs w:val="24"/>
          <w:lang w:val="en-US"/>
        </w:rPr>
        <w:t xml:space="preserve">by </w:t>
      </w:r>
      <w:r w:rsidR="00196C29" w:rsidRPr="00C27C4F">
        <w:rPr>
          <w:rFonts w:cs="Arial"/>
          <w:sz w:val="24"/>
          <w:szCs w:val="24"/>
          <w:lang w:val="en-US"/>
        </w:rPr>
        <w:t>refugees</w:t>
      </w:r>
      <w:r w:rsidR="00D23281" w:rsidRPr="00C27C4F">
        <w:rPr>
          <w:rFonts w:cs="Arial"/>
          <w:sz w:val="24"/>
          <w:szCs w:val="24"/>
          <w:lang w:val="en-US"/>
        </w:rPr>
        <w:t xml:space="preserve">, </w:t>
      </w:r>
      <w:proofErr w:type="spellStart"/>
      <w:r w:rsidR="00D23281" w:rsidRPr="00C27C4F">
        <w:rPr>
          <w:rFonts w:cs="Arial"/>
          <w:sz w:val="24"/>
          <w:szCs w:val="24"/>
          <w:lang w:val="en-US"/>
        </w:rPr>
        <w:t>labo</w:t>
      </w:r>
      <w:r w:rsidR="00D57A99" w:rsidRPr="00C27C4F">
        <w:rPr>
          <w:rFonts w:cs="Arial"/>
          <w:sz w:val="24"/>
          <w:szCs w:val="24"/>
          <w:lang w:val="en-US"/>
        </w:rPr>
        <w:t>u</w:t>
      </w:r>
      <w:r w:rsidR="00D23281" w:rsidRPr="00C27C4F">
        <w:rPr>
          <w:rFonts w:cs="Arial"/>
          <w:sz w:val="24"/>
          <w:szCs w:val="24"/>
          <w:lang w:val="en-US"/>
        </w:rPr>
        <w:t>r</w:t>
      </w:r>
      <w:proofErr w:type="spellEnd"/>
      <w:r w:rsidR="00D23281" w:rsidRPr="00C27C4F">
        <w:rPr>
          <w:rFonts w:cs="Arial"/>
          <w:sz w:val="24"/>
          <w:szCs w:val="24"/>
          <w:lang w:val="en-US"/>
        </w:rPr>
        <w:t xml:space="preserve"> immigrants and students etc.</w:t>
      </w:r>
      <w:r w:rsidRPr="00C27C4F">
        <w:rPr>
          <w:rFonts w:cs="Arial"/>
          <w:sz w:val="24"/>
          <w:szCs w:val="24"/>
          <w:lang w:val="en-US"/>
        </w:rPr>
        <w:t xml:space="preserve"> From an analytical point of view data </w:t>
      </w:r>
      <w:r w:rsidR="00D57A99" w:rsidRPr="00C27C4F">
        <w:rPr>
          <w:rFonts w:cs="Arial"/>
          <w:sz w:val="24"/>
          <w:szCs w:val="24"/>
          <w:lang w:val="en-US"/>
        </w:rPr>
        <w:t xml:space="preserve">on </w:t>
      </w:r>
      <w:r w:rsidRPr="00C27C4F">
        <w:rPr>
          <w:rFonts w:cs="Arial"/>
          <w:sz w:val="24"/>
          <w:szCs w:val="24"/>
          <w:lang w:val="en-US"/>
        </w:rPr>
        <w:t xml:space="preserve">residence permit is an important </w:t>
      </w:r>
      <w:r w:rsidR="00AB37B4" w:rsidRPr="00C27C4F">
        <w:rPr>
          <w:rFonts w:cs="Arial"/>
          <w:sz w:val="24"/>
          <w:szCs w:val="24"/>
          <w:lang w:val="en-US"/>
        </w:rPr>
        <w:t xml:space="preserve">data </w:t>
      </w:r>
      <w:r w:rsidRPr="00C27C4F">
        <w:rPr>
          <w:rFonts w:cs="Arial"/>
          <w:sz w:val="24"/>
          <w:szCs w:val="24"/>
          <w:lang w:val="en-US"/>
        </w:rPr>
        <w:t xml:space="preserve">source as it gives information </w:t>
      </w:r>
      <w:r w:rsidR="00AB37B4" w:rsidRPr="00C27C4F">
        <w:rPr>
          <w:rFonts w:cs="Arial"/>
          <w:sz w:val="24"/>
          <w:szCs w:val="24"/>
          <w:lang w:val="en-US"/>
        </w:rPr>
        <w:t xml:space="preserve">on the accrual reason for migration. For example </w:t>
      </w:r>
      <w:r w:rsidR="003A1C37" w:rsidRPr="00C27C4F">
        <w:rPr>
          <w:rFonts w:cs="Arial"/>
          <w:sz w:val="24"/>
          <w:szCs w:val="24"/>
          <w:lang w:val="en-US"/>
        </w:rPr>
        <w:t xml:space="preserve">it reveals </w:t>
      </w:r>
      <w:r w:rsidR="004B31A5" w:rsidRPr="00C27C4F">
        <w:rPr>
          <w:rFonts w:cs="Arial"/>
          <w:sz w:val="24"/>
          <w:szCs w:val="24"/>
          <w:lang w:val="en-US"/>
        </w:rPr>
        <w:t>if the migrant has immigrated due</w:t>
      </w:r>
      <w:r w:rsidR="00AB37B4" w:rsidRPr="00C27C4F">
        <w:rPr>
          <w:rFonts w:cs="Arial"/>
          <w:sz w:val="24"/>
          <w:szCs w:val="24"/>
          <w:lang w:val="en-US"/>
        </w:rPr>
        <w:t xml:space="preserve"> to conflicts or for </w:t>
      </w:r>
      <w:r w:rsidR="00436727" w:rsidRPr="00C27C4F">
        <w:rPr>
          <w:rFonts w:cs="Arial"/>
          <w:sz w:val="24"/>
          <w:szCs w:val="24"/>
          <w:lang w:val="en-US"/>
        </w:rPr>
        <w:t xml:space="preserve">economic </w:t>
      </w:r>
      <w:r w:rsidR="00AB37B4" w:rsidRPr="00C27C4F">
        <w:rPr>
          <w:rFonts w:cs="Arial"/>
          <w:sz w:val="24"/>
          <w:szCs w:val="24"/>
          <w:lang w:val="en-US"/>
        </w:rPr>
        <w:t xml:space="preserve">reasons. This is </w:t>
      </w:r>
      <w:r w:rsidR="00153DE0" w:rsidRPr="00C27C4F">
        <w:rPr>
          <w:rFonts w:cs="Arial"/>
          <w:sz w:val="24"/>
          <w:szCs w:val="24"/>
          <w:lang w:val="en-US"/>
        </w:rPr>
        <w:t xml:space="preserve">a </w:t>
      </w:r>
      <w:r w:rsidR="00AB37B4" w:rsidRPr="00C27C4F">
        <w:rPr>
          <w:rFonts w:cs="Arial"/>
          <w:sz w:val="24"/>
          <w:szCs w:val="24"/>
          <w:lang w:val="en-US"/>
        </w:rPr>
        <w:t>useful variable to take into account when measuring integration into society – for example when employment rate is examined. However the tables on residence permits are only available for Norway and Sweden as these where the only countries that ha</w:t>
      </w:r>
      <w:r w:rsidR="00436727" w:rsidRPr="00C27C4F">
        <w:rPr>
          <w:rFonts w:cs="Arial"/>
          <w:sz w:val="24"/>
          <w:szCs w:val="24"/>
          <w:lang w:val="en-US"/>
        </w:rPr>
        <w:t>d</w:t>
      </w:r>
      <w:r w:rsidR="00AB37B4" w:rsidRPr="00C27C4F">
        <w:rPr>
          <w:rFonts w:cs="Arial"/>
          <w:sz w:val="24"/>
          <w:szCs w:val="24"/>
          <w:lang w:val="en-US"/>
        </w:rPr>
        <w:t xml:space="preserve"> adequate data on residence permits when the project was launched.</w:t>
      </w:r>
      <w:r w:rsidR="003A1C37" w:rsidRPr="00C27C4F">
        <w:rPr>
          <w:rFonts w:cs="Arial"/>
          <w:sz w:val="24"/>
          <w:szCs w:val="24"/>
          <w:lang w:val="en-US"/>
        </w:rPr>
        <w:t xml:space="preserve"> Denmark did not provide data on residence permits as there was a</w:t>
      </w:r>
      <w:r w:rsidR="00153DE0" w:rsidRPr="00C27C4F">
        <w:rPr>
          <w:rFonts w:cs="Arial"/>
          <w:sz w:val="24"/>
          <w:szCs w:val="24"/>
          <w:lang w:val="en-US"/>
        </w:rPr>
        <w:t>n ongoing</w:t>
      </w:r>
      <w:r w:rsidR="003A1C37" w:rsidRPr="00C27C4F">
        <w:rPr>
          <w:rFonts w:cs="Arial"/>
          <w:sz w:val="24"/>
          <w:szCs w:val="24"/>
          <w:lang w:val="en-US"/>
        </w:rPr>
        <w:t xml:space="preserve"> domestic project with improving information on residence permits at the time when this project was launched. However for future comparative studies on immigration</w:t>
      </w:r>
      <w:r w:rsidR="004B2CF3" w:rsidRPr="00C27C4F">
        <w:rPr>
          <w:rFonts w:cs="Arial"/>
          <w:sz w:val="24"/>
          <w:szCs w:val="24"/>
          <w:lang w:val="en-US"/>
        </w:rPr>
        <w:t>, data on</w:t>
      </w:r>
      <w:r w:rsidR="003A1C37" w:rsidRPr="00C27C4F">
        <w:rPr>
          <w:rFonts w:cs="Arial"/>
          <w:sz w:val="24"/>
          <w:szCs w:val="24"/>
          <w:lang w:val="en-US"/>
        </w:rPr>
        <w:t xml:space="preserve"> residence permits should have a central position as these data provides unique information.  </w:t>
      </w:r>
    </w:p>
    <w:p w14:paraId="66503C1B" w14:textId="3474746A" w:rsidR="00D549AD" w:rsidRPr="00C27C4F" w:rsidRDefault="00D23281" w:rsidP="00EC31D1">
      <w:pPr>
        <w:rPr>
          <w:rFonts w:cs="Arial"/>
          <w:sz w:val="24"/>
          <w:szCs w:val="24"/>
          <w:lang w:val="en-US"/>
        </w:rPr>
      </w:pPr>
      <w:r w:rsidRPr="00C27C4F">
        <w:rPr>
          <w:rFonts w:cs="Arial"/>
          <w:sz w:val="24"/>
          <w:szCs w:val="24"/>
          <w:lang w:val="en-US"/>
        </w:rPr>
        <w:t xml:space="preserve">The education tables </w:t>
      </w:r>
      <w:r w:rsidR="006E6C3B" w:rsidRPr="00C27C4F">
        <w:rPr>
          <w:rFonts w:cs="Arial"/>
          <w:sz w:val="24"/>
          <w:szCs w:val="24"/>
          <w:lang w:val="en-US"/>
        </w:rPr>
        <w:t xml:space="preserve">first and foremost </w:t>
      </w:r>
      <w:r w:rsidRPr="00C27C4F">
        <w:rPr>
          <w:rFonts w:cs="Arial"/>
          <w:sz w:val="24"/>
          <w:szCs w:val="24"/>
          <w:lang w:val="en-US"/>
        </w:rPr>
        <w:t>provide data on the education attainment for the immigrant population</w:t>
      </w:r>
      <w:r w:rsidR="006E6C3B" w:rsidRPr="00C27C4F">
        <w:rPr>
          <w:rFonts w:cs="Arial"/>
          <w:sz w:val="24"/>
          <w:szCs w:val="24"/>
          <w:lang w:val="en-US"/>
        </w:rPr>
        <w:t xml:space="preserve">. This </w:t>
      </w:r>
      <w:r w:rsidR="004B2CF3" w:rsidRPr="00C27C4F">
        <w:rPr>
          <w:rFonts w:cs="Arial"/>
          <w:sz w:val="24"/>
          <w:szCs w:val="24"/>
          <w:lang w:val="en-US"/>
        </w:rPr>
        <w:t xml:space="preserve">can be considered as </w:t>
      </w:r>
      <w:r w:rsidR="00153DE0" w:rsidRPr="00C27C4F">
        <w:rPr>
          <w:rFonts w:cs="Arial"/>
          <w:sz w:val="24"/>
          <w:szCs w:val="24"/>
          <w:lang w:val="en-US"/>
        </w:rPr>
        <w:t xml:space="preserve">an </w:t>
      </w:r>
      <w:r w:rsidR="00EC31D1" w:rsidRPr="00C27C4F">
        <w:rPr>
          <w:rFonts w:cs="Arial"/>
          <w:sz w:val="24"/>
          <w:szCs w:val="24"/>
          <w:lang w:val="en-US"/>
        </w:rPr>
        <w:t xml:space="preserve">important measure </w:t>
      </w:r>
      <w:r w:rsidR="00153DE0" w:rsidRPr="00C27C4F">
        <w:rPr>
          <w:rFonts w:cs="Arial"/>
          <w:sz w:val="24"/>
          <w:szCs w:val="24"/>
          <w:lang w:val="en-US"/>
        </w:rPr>
        <w:t xml:space="preserve">of the </w:t>
      </w:r>
      <w:r w:rsidR="006E6C3B" w:rsidRPr="00C27C4F">
        <w:rPr>
          <w:rFonts w:cs="Arial"/>
          <w:sz w:val="24"/>
          <w:szCs w:val="24"/>
          <w:lang w:val="en-US"/>
        </w:rPr>
        <w:t xml:space="preserve">integration </w:t>
      </w:r>
      <w:r w:rsidR="00D57A99" w:rsidRPr="00C27C4F">
        <w:rPr>
          <w:rFonts w:cs="Arial"/>
          <w:sz w:val="24"/>
          <w:szCs w:val="24"/>
          <w:lang w:val="en-US"/>
        </w:rPr>
        <w:t xml:space="preserve">potential </w:t>
      </w:r>
      <w:r w:rsidR="00153DE0" w:rsidRPr="00C27C4F">
        <w:rPr>
          <w:rFonts w:cs="Arial"/>
          <w:sz w:val="24"/>
          <w:szCs w:val="24"/>
          <w:lang w:val="en-US"/>
        </w:rPr>
        <w:t xml:space="preserve">among immigrants </w:t>
      </w:r>
      <w:r w:rsidR="00EC31D1" w:rsidRPr="00C27C4F">
        <w:rPr>
          <w:rFonts w:cs="Arial"/>
          <w:sz w:val="24"/>
          <w:szCs w:val="24"/>
          <w:lang w:val="en-US"/>
        </w:rPr>
        <w:t>as employment rate often goes hand in hand wit</w:t>
      </w:r>
      <w:r w:rsidR="00682BF8" w:rsidRPr="00C27C4F">
        <w:rPr>
          <w:rFonts w:cs="Arial"/>
          <w:sz w:val="24"/>
          <w:szCs w:val="24"/>
          <w:lang w:val="en-US"/>
        </w:rPr>
        <w:t>h</w:t>
      </w:r>
      <w:r w:rsidR="00EC31D1" w:rsidRPr="00C27C4F">
        <w:rPr>
          <w:rFonts w:cs="Arial"/>
          <w:sz w:val="24"/>
          <w:szCs w:val="24"/>
          <w:lang w:val="en-US"/>
        </w:rPr>
        <w:t xml:space="preserve"> </w:t>
      </w:r>
      <w:r w:rsidR="006E6C3B" w:rsidRPr="00C27C4F">
        <w:rPr>
          <w:rFonts w:cs="Arial"/>
          <w:sz w:val="24"/>
          <w:szCs w:val="24"/>
          <w:lang w:val="en-US"/>
        </w:rPr>
        <w:t>educations</w:t>
      </w:r>
      <w:r w:rsidR="00EC31D1" w:rsidRPr="00C27C4F">
        <w:rPr>
          <w:rFonts w:cs="Arial"/>
          <w:sz w:val="24"/>
          <w:szCs w:val="24"/>
          <w:lang w:val="en-US"/>
        </w:rPr>
        <w:t xml:space="preserve"> </w:t>
      </w:r>
      <w:r w:rsidR="006E6C3B" w:rsidRPr="00C27C4F">
        <w:rPr>
          <w:rFonts w:cs="Arial"/>
          <w:sz w:val="24"/>
          <w:szCs w:val="24"/>
          <w:lang w:val="en-US"/>
        </w:rPr>
        <w:t xml:space="preserve">capabilities. The educations statistics also covers data </w:t>
      </w:r>
      <w:r w:rsidR="00EC31D1" w:rsidRPr="00C27C4F">
        <w:rPr>
          <w:rFonts w:cs="Arial"/>
          <w:sz w:val="24"/>
          <w:szCs w:val="24"/>
          <w:lang w:val="en-US"/>
        </w:rPr>
        <w:t xml:space="preserve">on the share immigrants with at least two years of stay in the </w:t>
      </w:r>
      <w:r w:rsidR="00D549AD" w:rsidRPr="00C27C4F">
        <w:rPr>
          <w:rFonts w:cs="Arial"/>
          <w:sz w:val="24"/>
          <w:szCs w:val="24"/>
          <w:lang w:val="en-US"/>
        </w:rPr>
        <w:t xml:space="preserve">reporting </w:t>
      </w:r>
      <w:r w:rsidR="00EC31D1" w:rsidRPr="00C27C4F">
        <w:rPr>
          <w:rFonts w:cs="Arial"/>
          <w:sz w:val="24"/>
          <w:szCs w:val="24"/>
          <w:lang w:val="en-US"/>
        </w:rPr>
        <w:t xml:space="preserve">country that </w:t>
      </w:r>
      <w:r w:rsidR="00153DE0" w:rsidRPr="00C27C4F">
        <w:rPr>
          <w:rFonts w:cs="Arial"/>
          <w:sz w:val="24"/>
          <w:szCs w:val="24"/>
          <w:lang w:val="en-US"/>
        </w:rPr>
        <w:t xml:space="preserve">is </w:t>
      </w:r>
      <w:r w:rsidR="00EC31D1" w:rsidRPr="00C27C4F">
        <w:rPr>
          <w:rFonts w:cs="Arial"/>
          <w:sz w:val="24"/>
          <w:szCs w:val="24"/>
          <w:lang w:val="en-US"/>
        </w:rPr>
        <w:t>enrolled in upper secondary and tertiary education</w:t>
      </w:r>
      <w:r w:rsidR="006E6C3B" w:rsidRPr="00C27C4F">
        <w:rPr>
          <w:rFonts w:cs="Arial"/>
          <w:sz w:val="24"/>
          <w:szCs w:val="24"/>
          <w:lang w:val="en-US"/>
        </w:rPr>
        <w:t>.</w:t>
      </w:r>
      <w:r w:rsidR="00D549AD" w:rsidRPr="00C27C4F">
        <w:rPr>
          <w:rFonts w:cs="Arial"/>
          <w:sz w:val="24"/>
          <w:szCs w:val="24"/>
          <w:lang w:val="en-US"/>
        </w:rPr>
        <w:t xml:space="preserve"> In a comparative context th</w:t>
      </w:r>
      <w:r w:rsidR="004B2CF3" w:rsidRPr="00C27C4F">
        <w:rPr>
          <w:rFonts w:cs="Arial"/>
          <w:sz w:val="24"/>
          <w:szCs w:val="24"/>
          <w:lang w:val="en-US"/>
        </w:rPr>
        <w:t xml:space="preserve">is </w:t>
      </w:r>
      <w:r w:rsidR="00D549AD" w:rsidRPr="00C27C4F">
        <w:rPr>
          <w:rFonts w:cs="Arial"/>
          <w:sz w:val="24"/>
          <w:szCs w:val="24"/>
          <w:lang w:val="en-US"/>
        </w:rPr>
        <w:t xml:space="preserve">statistics draws </w:t>
      </w:r>
      <w:r w:rsidR="00D549AD" w:rsidRPr="00C27C4F">
        <w:rPr>
          <w:rFonts w:cs="Arial"/>
          <w:sz w:val="24"/>
          <w:szCs w:val="24"/>
          <w:lang w:val="en-US"/>
        </w:rPr>
        <w:lastRenderedPageBreak/>
        <w:t>attention to the differences between the native and the migrant population but also reveals differences between the Nordic countries regarding the amount of EU/EEA immigrants who study in the individual Nordic countries.</w:t>
      </w:r>
      <w:r w:rsidR="004B2CF3" w:rsidRPr="00C27C4F">
        <w:rPr>
          <w:rFonts w:cs="Arial"/>
          <w:sz w:val="24"/>
          <w:szCs w:val="24"/>
          <w:lang w:val="en-US"/>
        </w:rPr>
        <w:t xml:space="preserve"> This is an interesting perspective as it draws attention to</w:t>
      </w:r>
      <w:r w:rsidR="00CD4A11" w:rsidRPr="00C27C4F">
        <w:rPr>
          <w:rFonts w:cs="Arial"/>
          <w:sz w:val="24"/>
          <w:szCs w:val="24"/>
          <w:lang w:val="en-US"/>
        </w:rPr>
        <w:t xml:space="preserve"> possible </w:t>
      </w:r>
      <w:r w:rsidR="004B2CF3" w:rsidRPr="00C27C4F">
        <w:rPr>
          <w:rFonts w:cs="Arial"/>
          <w:sz w:val="24"/>
          <w:szCs w:val="24"/>
          <w:lang w:val="en-US"/>
        </w:rPr>
        <w:t xml:space="preserve">differences in push and pull effects between the Nordic countries in </w:t>
      </w:r>
      <w:r w:rsidR="00CD4A11" w:rsidRPr="00C27C4F">
        <w:rPr>
          <w:rFonts w:cs="Arial"/>
          <w:sz w:val="24"/>
          <w:szCs w:val="24"/>
          <w:lang w:val="en-US"/>
        </w:rPr>
        <w:t xml:space="preserve">regard to </w:t>
      </w:r>
      <w:r w:rsidR="004B2CF3" w:rsidRPr="00C27C4F">
        <w:rPr>
          <w:rFonts w:cs="Arial"/>
          <w:sz w:val="24"/>
          <w:szCs w:val="24"/>
          <w:lang w:val="en-US"/>
        </w:rPr>
        <w:t xml:space="preserve">attract international students. </w:t>
      </w:r>
    </w:p>
    <w:p w14:paraId="0FD5DFD7" w14:textId="027AAA99" w:rsidR="00AA2215" w:rsidRPr="00C27C4F" w:rsidRDefault="001A241C" w:rsidP="00042D69">
      <w:pPr>
        <w:rPr>
          <w:rFonts w:cs="Arial"/>
          <w:sz w:val="24"/>
          <w:szCs w:val="24"/>
          <w:lang w:val="en-GB"/>
        </w:rPr>
      </w:pPr>
      <w:r w:rsidRPr="00C27C4F">
        <w:rPr>
          <w:rFonts w:cs="Arial"/>
          <w:sz w:val="24"/>
          <w:szCs w:val="24"/>
          <w:lang w:val="en-US"/>
        </w:rPr>
        <w:t>Lastly</w:t>
      </w:r>
      <w:r w:rsidR="00D549AD" w:rsidRPr="00C27C4F">
        <w:rPr>
          <w:rFonts w:cs="Arial"/>
          <w:sz w:val="24"/>
          <w:szCs w:val="24"/>
          <w:lang w:val="en-US"/>
        </w:rPr>
        <w:t xml:space="preserve"> the employment tables provide information on employment rate for </w:t>
      </w:r>
      <w:r w:rsidR="0045295A" w:rsidRPr="00C27C4F">
        <w:rPr>
          <w:rFonts w:cs="Arial"/>
          <w:sz w:val="24"/>
          <w:szCs w:val="24"/>
          <w:lang w:val="en-US"/>
        </w:rPr>
        <w:t xml:space="preserve">immigrants which </w:t>
      </w:r>
      <w:r w:rsidRPr="00C27C4F">
        <w:rPr>
          <w:rFonts w:cs="Arial"/>
          <w:sz w:val="24"/>
          <w:szCs w:val="24"/>
          <w:lang w:val="en-US"/>
        </w:rPr>
        <w:t>can be</w:t>
      </w:r>
      <w:r w:rsidR="0045295A" w:rsidRPr="00C27C4F">
        <w:rPr>
          <w:rFonts w:cs="Arial"/>
          <w:sz w:val="24"/>
          <w:szCs w:val="24"/>
          <w:lang w:val="en-US"/>
        </w:rPr>
        <w:t xml:space="preserve"> </w:t>
      </w:r>
      <w:r w:rsidR="00D549AD" w:rsidRPr="00C27C4F">
        <w:rPr>
          <w:rFonts w:cs="Arial"/>
          <w:sz w:val="24"/>
          <w:szCs w:val="24"/>
          <w:lang w:val="en-US"/>
        </w:rPr>
        <w:t xml:space="preserve">considered as one of the most </w:t>
      </w:r>
      <w:r w:rsidR="0045295A" w:rsidRPr="00C27C4F">
        <w:rPr>
          <w:rFonts w:cs="Arial"/>
          <w:sz w:val="24"/>
          <w:szCs w:val="24"/>
          <w:lang w:val="en-US"/>
        </w:rPr>
        <w:t xml:space="preserve">important measures </w:t>
      </w:r>
      <w:r w:rsidR="00D549AD" w:rsidRPr="00C27C4F">
        <w:rPr>
          <w:rFonts w:cs="Arial"/>
          <w:sz w:val="24"/>
          <w:szCs w:val="24"/>
          <w:lang w:val="en-US"/>
        </w:rPr>
        <w:t>for integration.</w:t>
      </w:r>
      <w:r w:rsidR="004B2CF3" w:rsidRPr="00C27C4F">
        <w:rPr>
          <w:rFonts w:cs="Arial"/>
          <w:sz w:val="24"/>
          <w:szCs w:val="24"/>
          <w:lang w:val="en-US"/>
        </w:rPr>
        <w:t xml:space="preserve"> In a domestic context the data on employment rate shows differences between the immigrant population and the native population. H</w:t>
      </w:r>
      <w:r w:rsidR="0045295A" w:rsidRPr="00C27C4F">
        <w:rPr>
          <w:rFonts w:cs="Arial"/>
          <w:sz w:val="24"/>
          <w:szCs w:val="24"/>
          <w:lang w:val="en-US"/>
        </w:rPr>
        <w:t>ow</w:t>
      </w:r>
      <w:r w:rsidR="00D549AD" w:rsidRPr="00C27C4F">
        <w:rPr>
          <w:rFonts w:cs="Arial"/>
          <w:sz w:val="24"/>
          <w:szCs w:val="24"/>
          <w:lang w:val="en-US"/>
        </w:rPr>
        <w:t xml:space="preserve">ever when used in a comparative context the data also </w:t>
      </w:r>
      <w:r w:rsidR="00CD4A11" w:rsidRPr="00C27C4F">
        <w:rPr>
          <w:rFonts w:cs="Arial"/>
          <w:sz w:val="24"/>
          <w:szCs w:val="24"/>
          <w:lang w:val="en-US"/>
        </w:rPr>
        <w:t xml:space="preserve">provides </w:t>
      </w:r>
      <w:r w:rsidR="00D549AD" w:rsidRPr="00C27C4F">
        <w:rPr>
          <w:rFonts w:cs="Arial"/>
          <w:sz w:val="24"/>
          <w:szCs w:val="24"/>
          <w:lang w:val="en-US"/>
        </w:rPr>
        <w:t xml:space="preserve">the opportunity to make a relative comparison </w:t>
      </w:r>
      <w:r w:rsidR="0045295A" w:rsidRPr="00C27C4F">
        <w:rPr>
          <w:rFonts w:cs="Arial"/>
          <w:sz w:val="24"/>
          <w:szCs w:val="24"/>
          <w:lang w:val="en-US"/>
        </w:rPr>
        <w:t xml:space="preserve">as it is possible </w:t>
      </w:r>
      <w:r w:rsidR="004B31A5" w:rsidRPr="00C27C4F">
        <w:rPr>
          <w:rFonts w:cs="Arial"/>
          <w:sz w:val="24"/>
          <w:szCs w:val="24"/>
          <w:lang w:val="en-US"/>
        </w:rPr>
        <w:t xml:space="preserve">to </w:t>
      </w:r>
      <w:r w:rsidR="0045295A" w:rsidRPr="00C27C4F">
        <w:rPr>
          <w:rFonts w:cs="Arial"/>
          <w:sz w:val="24"/>
          <w:szCs w:val="24"/>
          <w:lang w:val="en-US"/>
        </w:rPr>
        <w:t xml:space="preserve">examine </w:t>
      </w:r>
      <w:r w:rsidR="004B2CF3" w:rsidRPr="00C27C4F">
        <w:rPr>
          <w:rFonts w:cs="Arial"/>
          <w:sz w:val="24"/>
          <w:szCs w:val="24"/>
          <w:lang w:val="en-US"/>
        </w:rPr>
        <w:t xml:space="preserve">this difference between </w:t>
      </w:r>
      <w:r w:rsidR="00295824" w:rsidRPr="00C27C4F">
        <w:rPr>
          <w:rFonts w:cs="Arial"/>
          <w:sz w:val="24"/>
          <w:szCs w:val="24"/>
          <w:lang w:val="en-US"/>
        </w:rPr>
        <w:t>immigrants</w:t>
      </w:r>
      <w:r w:rsidR="004B2CF3" w:rsidRPr="00C27C4F">
        <w:rPr>
          <w:rFonts w:cs="Arial"/>
          <w:sz w:val="24"/>
          <w:szCs w:val="24"/>
          <w:lang w:val="en-US"/>
        </w:rPr>
        <w:t xml:space="preserve"> and the native population in one Nordic country compared to the difference between immigrant</w:t>
      </w:r>
      <w:r w:rsidR="00CD4A11" w:rsidRPr="00C27C4F">
        <w:rPr>
          <w:rFonts w:cs="Arial"/>
          <w:sz w:val="24"/>
          <w:szCs w:val="24"/>
          <w:lang w:val="en-US"/>
        </w:rPr>
        <w:t>s</w:t>
      </w:r>
      <w:r w:rsidR="004B2CF3" w:rsidRPr="00C27C4F">
        <w:rPr>
          <w:rFonts w:cs="Arial"/>
          <w:sz w:val="24"/>
          <w:szCs w:val="24"/>
          <w:lang w:val="en-US"/>
        </w:rPr>
        <w:t xml:space="preserve"> and the native population in other countries. This can give a hint of w</w:t>
      </w:r>
      <w:r w:rsidR="00CD4A11" w:rsidRPr="00C27C4F">
        <w:rPr>
          <w:rFonts w:cs="Arial"/>
          <w:sz w:val="24"/>
          <w:szCs w:val="24"/>
          <w:lang w:val="en-US"/>
        </w:rPr>
        <w:t xml:space="preserve">hether </w:t>
      </w:r>
      <w:r w:rsidR="004B2CF3" w:rsidRPr="00C27C4F">
        <w:rPr>
          <w:rFonts w:cs="Arial"/>
          <w:sz w:val="24"/>
          <w:szCs w:val="24"/>
          <w:lang w:val="en-US"/>
        </w:rPr>
        <w:t>one county is more successful th</w:t>
      </w:r>
      <w:r w:rsidR="00CD4A11" w:rsidRPr="00C27C4F">
        <w:rPr>
          <w:rFonts w:cs="Arial"/>
          <w:sz w:val="24"/>
          <w:szCs w:val="24"/>
          <w:lang w:val="en-US"/>
        </w:rPr>
        <w:t>a</w:t>
      </w:r>
      <w:r w:rsidR="004B2CF3" w:rsidRPr="00C27C4F">
        <w:rPr>
          <w:rFonts w:cs="Arial"/>
          <w:sz w:val="24"/>
          <w:szCs w:val="24"/>
          <w:lang w:val="en-US"/>
        </w:rPr>
        <w:t xml:space="preserve">n others </w:t>
      </w:r>
      <w:r w:rsidR="00042D69" w:rsidRPr="00C27C4F">
        <w:rPr>
          <w:rFonts w:cs="Arial"/>
          <w:sz w:val="24"/>
          <w:szCs w:val="24"/>
          <w:lang w:val="en-US"/>
        </w:rPr>
        <w:t xml:space="preserve">when it comes to integrating immigrants on the labor market. </w:t>
      </w:r>
      <w:r w:rsidR="0045295A" w:rsidRPr="00C27C4F">
        <w:rPr>
          <w:rFonts w:cs="Arial"/>
          <w:sz w:val="24"/>
          <w:szCs w:val="24"/>
          <w:lang w:val="en-US"/>
        </w:rPr>
        <w:t xml:space="preserve">However </w:t>
      </w:r>
      <w:r w:rsidR="00295824" w:rsidRPr="00C27C4F">
        <w:rPr>
          <w:rFonts w:cs="Arial"/>
          <w:sz w:val="24"/>
          <w:szCs w:val="24"/>
          <w:lang w:val="en-US"/>
        </w:rPr>
        <w:t xml:space="preserve">it is important to be aware of </w:t>
      </w:r>
      <w:r w:rsidR="00CD4A11" w:rsidRPr="00C27C4F">
        <w:rPr>
          <w:rFonts w:cs="Arial"/>
          <w:sz w:val="24"/>
          <w:szCs w:val="24"/>
          <w:lang w:val="en-US"/>
        </w:rPr>
        <w:t xml:space="preserve">the fact </w:t>
      </w:r>
      <w:r w:rsidR="00295824" w:rsidRPr="00C27C4F">
        <w:rPr>
          <w:rFonts w:cs="Arial"/>
          <w:sz w:val="24"/>
          <w:szCs w:val="24"/>
          <w:lang w:val="en-US"/>
        </w:rPr>
        <w:t xml:space="preserve">that </w:t>
      </w:r>
      <w:r w:rsidR="0045295A" w:rsidRPr="00C27C4F">
        <w:rPr>
          <w:rFonts w:cs="Arial"/>
          <w:sz w:val="24"/>
          <w:szCs w:val="24"/>
          <w:lang w:val="en-US"/>
        </w:rPr>
        <w:t>this measure does not take into account difference</w:t>
      </w:r>
      <w:r w:rsidR="00042D69" w:rsidRPr="00C27C4F">
        <w:rPr>
          <w:rFonts w:cs="Arial"/>
          <w:sz w:val="24"/>
          <w:szCs w:val="24"/>
          <w:lang w:val="en-US"/>
        </w:rPr>
        <w:t>s in</w:t>
      </w:r>
      <w:r w:rsidR="0045295A" w:rsidRPr="00C27C4F">
        <w:rPr>
          <w:rFonts w:cs="Arial"/>
          <w:sz w:val="24"/>
          <w:szCs w:val="24"/>
          <w:lang w:val="en-US"/>
        </w:rPr>
        <w:t xml:space="preserve"> economic growth</w:t>
      </w:r>
      <w:r w:rsidR="00042D69" w:rsidRPr="00C27C4F">
        <w:rPr>
          <w:rFonts w:cs="Arial"/>
          <w:sz w:val="24"/>
          <w:szCs w:val="24"/>
          <w:lang w:val="en-US"/>
        </w:rPr>
        <w:t>, v</w:t>
      </w:r>
      <w:r w:rsidR="0045295A" w:rsidRPr="00C27C4F">
        <w:rPr>
          <w:rFonts w:cs="Arial"/>
          <w:sz w:val="24"/>
          <w:szCs w:val="24"/>
          <w:lang w:val="en-US"/>
        </w:rPr>
        <w:t>arious structures in the labor market</w:t>
      </w:r>
      <w:r w:rsidR="00CD4A11" w:rsidRPr="00C27C4F">
        <w:rPr>
          <w:rFonts w:cs="Arial"/>
          <w:sz w:val="24"/>
          <w:szCs w:val="24"/>
          <w:lang w:val="en-US"/>
        </w:rPr>
        <w:t xml:space="preserve">, </w:t>
      </w:r>
      <w:r w:rsidR="00042D69" w:rsidRPr="00C27C4F">
        <w:rPr>
          <w:rFonts w:cs="Arial"/>
          <w:sz w:val="24"/>
          <w:szCs w:val="24"/>
          <w:lang w:val="en-US"/>
        </w:rPr>
        <w:t>differences in integration policies and the composition of the immigrant population between the Nordic countries. Th</w:t>
      </w:r>
      <w:r w:rsidR="004B31A5" w:rsidRPr="00C27C4F">
        <w:rPr>
          <w:rFonts w:cs="Arial"/>
          <w:sz w:val="24"/>
          <w:szCs w:val="24"/>
          <w:lang w:val="en-US"/>
        </w:rPr>
        <w:t>ese are</w:t>
      </w:r>
      <w:r w:rsidR="00042D69" w:rsidRPr="00C27C4F">
        <w:rPr>
          <w:rFonts w:cs="Arial"/>
          <w:sz w:val="24"/>
          <w:szCs w:val="24"/>
          <w:lang w:val="en-US"/>
        </w:rPr>
        <w:t xml:space="preserve"> all important factors that influences on immigrants employment rate and </w:t>
      </w:r>
      <w:r w:rsidR="00CD4A11" w:rsidRPr="00C27C4F">
        <w:rPr>
          <w:rFonts w:cs="Arial"/>
          <w:sz w:val="24"/>
          <w:szCs w:val="24"/>
          <w:lang w:val="en-US"/>
        </w:rPr>
        <w:t xml:space="preserve">they should be </w:t>
      </w:r>
      <w:r w:rsidR="00042D69" w:rsidRPr="00C27C4F">
        <w:rPr>
          <w:rFonts w:cs="Arial"/>
          <w:sz w:val="24"/>
          <w:szCs w:val="24"/>
          <w:lang w:val="en-US"/>
        </w:rPr>
        <w:t xml:space="preserve">taken into consideration </w:t>
      </w:r>
      <w:r w:rsidR="00CD4A11" w:rsidRPr="00C27C4F">
        <w:rPr>
          <w:rFonts w:cs="Arial"/>
          <w:sz w:val="24"/>
          <w:szCs w:val="24"/>
          <w:lang w:val="en-US"/>
        </w:rPr>
        <w:t xml:space="preserve">when data is interpreted. </w:t>
      </w:r>
      <w:r w:rsidRPr="00C27C4F">
        <w:rPr>
          <w:rFonts w:cs="Arial"/>
          <w:sz w:val="24"/>
          <w:szCs w:val="24"/>
          <w:lang w:val="en-US"/>
        </w:rPr>
        <w:t xml:space="preserve">Finally the employment </w:t>
      </w:r>
      <w:r w:rsidR="00295824" w:rsidRPr="00C27C4F">
        <w:rPr>
          <w:rFonts w:cs="Arial"/>
          <w:sz w:val="24"/>
          <w:szCs w:val="24"/>
          <w:lang w:val="en-US"/>
        </w:rPr>
        <w:t xml:space="preserve">tables also focus its attention on the </w:t>
      </w:r>
      <w:r w:rsidR="00042D69" w:rsidRPr="00C27C4F">
        <w:rPr>
          <w:rFonts w:cs="Arial"/>
          <w:sz w:val="24"/>
          <w:szCs w:val="24"/>
          <w:lang w:val="en-US"/>
        </w:rPr>
        <w:t xml:space="preserve">young immigrants and descendants. This is done by examining the </w:t>
      </w:r>
      <w:r w:rsidR="004B31A5" w:rsidRPr="00C27C4F">
        <w:rPr>
          <w:rFonts w:cs="Arial"/>
          <w:sz w:val="24"/>
          <w:szCs w:val="24"/>
          <w:lang w:val="en-US"/>
        </w:rPr>
        <w:t xml:space="preserve">share </w:t>
      </w:r>
      <w:r w:rsidR="00042D69" w:rsidRPr="00C27C4F">
        <w:rPr>
          <w:rFonts w:cs="Arial"/>
          <w:sz w:val="24"/>
          <w:szCs w:val="24"/>
          <w:lang w:val="en-US"/>
        </w:rPr>
        <w:t xml:space="preserve">of </w:t>
      </w:r>
      <w:proofErr w:type="gramStart"/>
      <w:r w:rsidR="00295824" w:rsidRPr="00C27C4F">
        <w:rPr>
          <w:rFonts w:cs="Arial"/>
          <w:sz w:val="24"/>
          <w:szCs w:val="24"/>
          <w:lang w:val="en-US"/>
        </w:rPr>
        <w:t>20-29 year old</w:t>
      </w:r>
      <w:proofErr w:type="gramEnd"/>
      <w:r w:rsidR="00295824" w:rsidRPr="00C27C4F">
        <w:rPr>
          <w:rFonts w:cs="Arial"/>
          <w:sz w:val="24"/>
          <w:szCs w:val="24"/>
          <w:lang w:val="en-US"/>
        </w:rPr>
        <w:t xml:space="preserve"> which </w:t>
      </w:r>
      <w:r w:rsidR="004B31A5" w:rsidRPr="00C27C4F">
        <w:rPr>
          <w:rFonts w:cs="Arial"/>
          <w:sz w:val="24"/>
          <w:szCs w:val="24"/>
          <w:lang w:val="en-US"/>
        </w:rPr>
        <w:t>are</w:t>
      </w:r>
      <w:r w:rsidR="00295824" w:rsidRPr="00C27C4F">
        <w:rPr>
          <w:rFonts w:cs="Arial"/>
          <w:sz w:val="24"/>
          <w:szCs w:val="24"/>
          <w:lang w:val="en-US"/>
        </w:rPr>
        <w:t xml:space="preserve"> neither in employment nor education. This is a useful integration measure as it draws attention </w:t>
      </w:r>
      <w:r w:rsidR="004B31A5" w:rsidRPr="00C27C4F">
        <w:rPr>
          <w:rFonts w:cs="Arial"/>
          <w:sz w:val="24"/>
          <w:szCs w:val="24"/>
          <w:lang w:val="en-US"/>
        </w:rPr>
        <w:t xml:space="preserve">to </w:t>
      </w:r>
      <w:r w:rsidR="00042D69" w:rsidRPr="00C27C4F">
        <w:rPr>
          <w:rFonts w:cs="Arial"/>
          <w:sz w:val="24"/>
          <w:szCs w:val="24"/>
          <w:lang w:val="en-US"/>
        </w:rPr>
        <w:t xml:space="preserve">integration </w:t>
      </w:r>
      <w:r w:rsidR="00CD4A11" w:rsidRPr="00C27C4F">
        <w:rPr>
          <w:rFonts w:cs="Arial"/>
          <w:sz w:val="24"/>
          <w:szCs w:val="24"/>
          <w:lang w:val="en-US"/>
        </w:rPr>
        <w:t xml:space="preserve">challenges </w:t>
      </w:r>
      <w:r w:rsidR="00042D69" w:rsidRPr="00C27C4F">
        <w:rPr>
          <w:rFonts w:cs="Arial"/>
          <w:sz w:val="24"/>
          <w:szCs w:val="24"/>
          <w:lang w:val="en-US"/>
        </w:rPr>
        <w:t xml:space="preserve">for the youth across the Nordic countries. </w:t>
      </w:r>
    </w:p>
    <w:p w14:paraId="5CD1F3F8" w14:textId="77777777" w:rsidR="008022A8" w:rsidRPr="00C27C4F" w:rsidRDefault="00F701C6" w:rsidP="00354C3C">
      <w:pPr>
        <w:pStyle w:val="Overskrift1"/>
        <w:rPr>
          <w:rFonts w:eastAsia="Times New Roman"/>
          <w:sz w:val="24"/>
          <w:szCs w:val="24"/>
          <w:lang w:val="en-US" w:eastAsia="da-DK"/>
        </w:rPr>
      </w:pPr>
      <w:r w:rsidRPr="00C27C4F">
        <w:rPr>
          <w:sz w:val="24"/>
          <w:szCs w:val="24"/>
        </w:rPr>
        <w:t>Examples of s</w:t>
      </w:r>
      <w:r w:rsidR="008022A8" w:rsidRPr="00C27C4F">
        <w:rPr>
          <w:sz w:val="24"/>
          <w:szCs w:val="24"/>
        </w:rPr>
        <w:t xml:space="preserve">tatistics that can be compared </w:t>
      </w:r>
    </w:p>
    <w:p w14:paraId="53E66DE5" w14:textId="3C8CEBBB" w:rsidR="00042D69" w:rsidRPr="00C27C4F" w:rsidRDefault="00042D69" w:rsidP="008022A8">
      <w:pPr>
        <w:rPr>
          <w:rFonts w:cs="Arial"/>
          <w:sz w:val="24"/>
          <w:szCs w:val="24"/>
          <w:lang w:val="en-US"/>
        </w:rPr>
      </w:pPr>
      <w:r w:rsidRPr="00C27C4F">
        <w:rPr>
          <w:rFonts w:cs="Arial"/>
          <w:sz w:val="24"/>
          <w:szCs w:val="24"/>
          <w:lang w:val="en-US"/>
        </w:rPr>
        <w:t>The following section focuses on some of the results that have come out of the project. Initially the focus will be on demographic composition across the Nordic countries</w:t>
      </w:r>
      <w:r w:rsidR="00CD4A11" w:rsidRPr="00C27C4F">
        <w:rPr>
          <w:rFonts w:cs="Arial"/>
          <w:sz w:val="24"/>
          <w:szCs w:val="24"/>
          <w:lang w:val="en-US"/>
        </w:rPr>
        <w:t xml:space="preserve"> and </w:t>
      </w:r>
      <w:r w:rsidRPr="00C27C4F">
        <w:rPr>
          <w:rFonts w:cs="Arial"/>
          <w:sz w:val="24"/>
          <w:szCs w:val="24"/>
          <w:lang w:val="en-US"/>
        </w:rPr>
        <w:t xml:space="preserve">the employment rate and education enrollment </w:t>
      </w:r>
      <w:r w:rsidR="00CD4A11" w:rsidRPr="00C27C4F">
        <w:rPr>
          <w:rFonts w:cs="Arial"/>
          <w:sz w:val="24"/>
          <w:szCs w:val="24"/>
          <w:lang w:val="en-US"/>
        </w:rPr>
        <w:t xml:space="preserve">among </w:t>
      </w:r>
      <w:r w:rsidRPr="00C27C4F">
        <w:rPr>
          <w:rFonts w:cs="Arial"/>
          <w:sz w:val="24"/>
          <w:szCs w:val="24"/>
          <w:lang w:val="en-US"/>
        </w:rPr>
        <w:t xml:space="preserve">immigrants. Subsequently the focus will be </w:t>
      </w:r>
      <w:r w:rsidR="00007D5C" w:rsidRPr="00C27C4F">
        <w:rPr>
          <w:rFonts w:cs="Arial"/>
          <w:sz w:val="24"/>
          <w:szCs w:val="24"/>
          <w:lang w:val="en-US"/>
        </w:rPr>
        <w:t>directed towards the</w:t>
      </w:r>
      <w:r w:rsidRPr="00C27C4F">
        <w:rPr>
          <w:rFonts w:cs="Arial"/>
          <w:sz w:val="24"/>
          <w:szCs w:val="24"/>
          <w:lang w:val="en-US"/>
        </w:rPr>
        <w:t xml:space="preserve"> descendants </w:t>
      </w:r>
      <w:r w:rsidR="00007D5C" w:rsidRPr="00C27C4F">
        <w:rPr>
          <w:rFonts w:cs="Arial"/>
          <w:sz w:val="24"/>
          <w:szCs w:val="24"/>
          <w:lang w:val="en-US"/>
        </w:rPr>
        <w:t xml:space="preserve">and the specific characteristics of this group. </w:t>
      </w:r>
      <w:r w:rsidR="008022A8" w:rsidRPr="00C27C4F">
        <w:rPr>
          <w:rFonts w:cs="Arial"/>
          <w:sz w:val="24"/>
          <w:szCs w:val="24"/>
          <w:lang w:val="en-US"/>
        </w:rPr>
        <w:t xml:space="preserve"> </w:t>
      </w:r>
      <w:r w:rsidRPr="00C27C4F">
        <w:rPr>
          <w:rFonts w:cs="Arial"/>
          <w:sz w:val="24"/>
          <w:szCs w:val="24"/>
          <w:lang w:val="en-US"/>
        </w:rPr>
        <w:t xml:space="preserve">  </w:t>
      </w:r>
    </w:p>
    <w:p w14:paraId="037234B4" w14:textId="2A321D8A" w:rsidR="008022A8" w:rsidRPr="00C27C4F" w:rsidRDefault="008022A8" w:rsidP="00354C3C">
      <w:pPr>
        <w:pStyle w:val="Overskrift2"/>
        <w:rPr>
          <w:sz w:val="24"/>
          <w:szCs w:val="24"/>
        </w:rPr>
      </w:pPr>
      <w:r w:rsidRPr="00C27C4F">
        <w:rPr>
          <w:sz w:val="24"/>
          <w:szCs w:val="24"/>
        </w:rPr>
        <w:lastRenderedPageBreak/>
        <w:t xml:space="preserve">4.2 million </w:t>
      </w:r>
      <w:r w:rsidR="001B5250" w:rsidRPr="00C27C4F">
        <w:rPr>
          <w:sz w:val="24"/>
          <w:szCs w:val="24"/>
        </w:rPr>
        <w:t>immigrants</w:t>
      </w:r>
      <w:r w:rsidRPr="00C27C4F">
        <w:rPr>
          <w:sz w:val="24"/>
          <w:szCs w:val="24"/>
        </w:rPr>
        <w:t xml:space="preserve"> and descendants in the Nordic countries </w:t>
      </w:r>
    </w:p>
    <w:p w14:paraId="0761E34B" w14:textId="2FB3A1A8" w:rsidR="008022A8" w:rsidRPr="00C27C4F" w:rsidRDefault="008022A8">
      <w:pPr>
        <w:rPr>
          <w:rFonts w:cs="Arial"/>
          <w:sz w:val="24"/>
          <w:szCs w:val="24"/>
          <w:lang w:val="en-US"/>
        </w:rPr>
      </w:pPr>
      <w:r w:rsidRPr="00C27C4F">
        <w:rPr>
          <w:rFonts w:cs="Arial"/>
          <w:sz w:val="24"/>
          <w:szCs w:val="24"/>
          <w:lang w:val="en-US"/>
        </w:rPr>
        <w:t xml:space="preserve">The data shows that the number of immigrants and descendants in the Nordic countries is 4.2 million (including about 450,000 internal </w:t>
      </w:r>
      <w:r w:rsidR="000C1E2F">
        <w:rPr>
          <w:rFonts w:cs="Arial"/>
          <w:sz w:val="24"/>
          <w:szCs w:val="24"/>
          <w:lang w:val="en-US"/>
        </w:rPr>
        <w:t>N</w:t>
      </w:r>
      <w:r w:rsidRPr="00C27C4F">
        <w:rPr>
          <w:rFonts w:cs="Arial"/>
          <w:sz w:val="24"/>
          <w:szCs w:val="24"/>
          <w:lang w:val="en-US"/>
        </w:rPr>
        <w:t>or</w:t>
      </w:r>
      <w:r w:rsidR="00807F71">
        <w:rPr>
          <w:rFonts w:cs="Arial"/>
          <w:sz w:val="24"/>
          <w:szCs w:val="24"/>
          <w:lang w:val="en-US"/>
        </w:rPr>
        <w:t>dic</w:t>
      </w:r>
      <w:r w:rsidRPr="00C27C4F">
        <w:rPr>
          <w:rFonts w:cs="Arial"/>
          <w:sz w:val="24"/>
          <w:szCs w:val="24"/>
          <w:lang w:val="en-US"/>
        </w:rPr>
        <w:t xml:space="preserve"> immigrants and descendants). This corresponds to 16 percent of the total population in the Nordic countries. However there is difference in how much of the population immigrants and descendants make up</w:t>
      </w:r>
      <w:r w:rsidR="00436727" w:rsidRPr="00C27C4F">
        <w:rPr>
          <w:rFonts w:cs="Arial"/>
          <w:sz w:val="24"/>
          <w:szCs w:val="24"/>
          <w:lang w:val="en-US"/>
        </w:rPr>
        <w:t xml:space="preserve"> to</w:t>
      </w:r>
      <w:r w:rsidRPr="00C27C4F">
        <w:rPr>
          <w:rFonts w:cs="Arial"/>
          <w:sz w:val="24"/>
          <w:szCs w:val="24"/>
          <w:lang w:val="en-US"/>
        </w:rPr>
        <w:t xml:space="preserve"> in the individual Nordic countries. For example, the proportion of immigrants and descendants is highest in Sweden with approximately 22 percent while the </w:t>
      </w:r>
      <w:r w:rsidR="00007D5C" w:rsidRPr="00C27C4F">
        <w:rPr>
          <w:rFonts w:cs="Arial"/>
          <w:sz w:val="24"/>
          <w:szCs w:val="24"/>
          <w:lang w:val="en-US"/>
        </w:rPr>
        <w:t xml:space="preserve">lowest </w:t>
      </w:r>
      <w:r w:rsidRPr="00C27C4F">
        <w:rPr>
          <w:rFonts w:cs="Arial"/>
          <w:sz w:val="24"/>
          <w:szCs w:val="24"/>
          <w:lang w:val="en-US"/>
        </w:rPr>
        <w:t>share is found in Finland with around 7 percent.</w:t>
      </w:r>
    </w:p>
    <w:p w14:paraId="56606537" w14:textId="77777777" w:rsidR="008022A8" w:rsidRPr="00C27C4F" w:rsidRDefault="008022A8" w:rsidP="00693DB0">
      <w:pPr>
        <w:pStyle w:val="MellemRubrik"/>
        <w:numPr>
          <w:ilvl w:val="0"/>
          <w:numId w:val="0"/>
        </w:numPr>
        <w:ind w:left="576"/>
        <w:rPr>
          <w:b/>
          <w:sz w:val="24"/>
          <w:szCs w:val="24"/>
          <w:lang w:val="en-US"/>
        </w:rPr>
      </w:pPr>
    </w:p>
    <w:p w14:paraId="4B17C4EC" w14:textId="29351379" w:rsidR="008022A8" w:rsidRPr="00C27C4F" w:rsidRDefault="001B5250" w:rsidP="0029433F">
      <w:pPr>
        <w:pStyle w:val="MellemRubrik"/>
        <w:numPr>
          <w:ilvl w:val="0"/>
          <w:numId w:val="0"/>
        </w:numPr>
        <w:ind w:left="578" w:hanging="578"/>
        <w:rPr>
          <w:rFonts w:ascii="Arial Narrow" w:hAnsi="Arial Narrow"/>
          <w:i/>
          <w:sz w:val="24"/>
          <w:szCs w:val="24"/>
          <w:lang w:val="en-US"/>
        </w:rPr>
      </w:pPr>
      <w:r w:rsidRPr="00C27C4F">
        <w:rPr>
          <w:rFonts w:ascii="Arial Narrow" w:hAnsi="Arial Narrow"/>
          <w:i/>
          <w:sz w:val="24"/>
          <w:szCs w:val="24"/>
          <w:lang w:val="en-US"/>
        </w:rPr>
        <w:t>Figure 1 - Immigrants and descendants in the Nordic countries. 2017</w:t>
      </w:r>
    </w:p>
    <w:p w14:paraId="47CC9DFC" w14:textId="77777777" w:rsidR="0033286B" w:rsidRPr="00C27C4F" w:rsidRDefault="008022A8">
      <w:pPr>
        <w:rPr>
          <w:sz w:val="24"/>
          <w:szCs w:val="24"/>
          <w:lang w:val="da-DK"/>
        </w:rPr>
      </w:pPr>
      <w:r w:rsidRPr="00C27C4F">
        <w:rPr>
          <w:noProof/>
          <w:sz w:val="24"/>
          <w:szCs w:val="24"/>
          <w:lang w:val="da-DK" w:eastAsia="da-DK"/>
        </w:rPr>
        <w:drawing>
          <wp:inline distT="0" distB="0" distL="0" distR="0" wp14:anchorId="382120CA" wp14:editId="3DC8FBBA">
            <wp:extent cx="4676140" cy="251587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6140" cy="2515870"/>
                    </a:xfrm>
                    <a:prstGeom prst="rect">
                      <a:avLst/>
                    </a:prstGeom>
                    <a:noFill/>
                    <a:ln>
                      <a:noFill/>
                    </a:ln>
                  </pic:spPr>
                </pic:pic>
              </a:graphicData>
            </a:graphic>
          </wp:inline>
        </w:drawing>
      </w:r>
    </w:p>
    <w:p w14:paraId="0F36F2DD" w14:textId="0F5B625F" w:rsidR="00693DB0" w:rsidRPr="00C27C4F" w:rsidRDefault="0033286B">
      <w:pPr>
        <w:rPr>
          <w:sz w:val="24"/>
          <w:szCs w:val="24"/>
          <w:lang w:val="en-US"/>
        </w:rPr>
      </w:pPr>
      <w:r w:rsidRPr="00C27C4F">
        <w:rPr>
          <w:rFonts w:ascii="Arial Narrow" w:hAnsi="Arial Narrow"/>
          <w:sz w:val="24"/>
          <w:szCs w:val="24"/>
        </w:rPr>
        <w:t>S</w:t>
      </w:r>
      <w:r w:rsidR="00693DB0" w:rsidRPr="00C27C4F">
        <w:rPr>
          <w:rFonts w:ascii="Arial Narrow" w:hAnsi="Arial Narrow"/>
          <w:sz w:val="24"/>
          <w:szCs w:val="24"/>
        </w:rPr>
        <w:t xml:space="preserve">ource: Table CITI03 from </w:t>
      </w:r>
      <w:hyperlink r:id="rId17" w:history="1">
        <w:r w:rsidR="00693DB0" w:rsidRPr="00C27C4F">
          <w:rPr>
            <w:rFonts w:ascii="Arial Narrow" w:hAnsi="Arial Narrow"/>
            <w:color w:val="0F78C8"/>
            <w:sz w:val="24"/>
            <w:szCs w:val="24"/>
            <w:lang w:val="en-US"/>
          </w:rPr>
          <w:t>www.nordicstatistics.org/integration-and-migration</w:t>
        </w:r>
      </w:hyperlink>
      <w:r w:rsidR="00693DB0" w:rsidRPr="00C27C4F">
        <w:rPr>
          <w:rFonts w:ascii="Arial Narrow" w:hAnsi="Arial Narrow"/>
          <w:sz w:val="24"/>
          <w:szCs w:val="24"/>
          <w:lang w:val="en-US"/>
        </w:rPr>
        <w:t>.</w:t>
      </w:r>
    </w:p>
    <w:p w14:paraId="1B2D16F1" w14:textId="444AC5B9" w:rsidR="0033286B" w:rsidRPr="00C27C4F" w:rsidRDefault="008022A8" w:rsidP="004602B3">
      <w:pPr>
        <w:rPr>
          <w:sz w:val="24"/>
          <w:szCs w:val="24"/>
          <w:lang w:val="en-US"/>
        </w:rPr>
      </w:pPr>
      <w:r w:rsidRPr="00C27C4F">
        <w:rPr>
          <w:sz w:val="24"/>
          <w:szCs w:val="24"/>
          <w:lang w:val="en-US"/>
        </w:rPr>
        <w:t xml:space="preserve">In Denmark, Sweden and Norway the two largest groups of immigrants and descendants have background in EU/EEA countries and Asia. These two groups accounts for the vast majority of immigrants and descendants in Denmark (71 percent), Sweden (56 percent) and Norway (65 percent). Norway has a smaller proportion of immigrants and descendants from Asia than Denmark and Sweden, but a larger proportion of immigrants and descendants from EU/EEA compared to Denmark and Sweden. </w:t>
      </w:r>
    </w:p>
    <w:p w14:paraId="4AACDE93" w14:textId="77777777" w:rsidR="004602B3" w:rsidRPr="00C27C4F" w:rsidRDefault="004602B3" w:rsidP="0029433F">
      <w:pPr>
        <w:pStyle w:val="MellemRubrik"/>
        <w:numPr>
          <w:ilvl w:val="0"/>
          <w:numId w:val="0"/>
        </w:numPr>
        <w:ind w:left="578" w:hanging="578"/>
        <w:rPr>
          <w:rFonts w:ascii="Arial Narrow" w:hAnsi="Arial Narrow"/>
          <w:b/>
          <w:sz w:val="24"/>
          <w:szCs w:val="24"/>
          <w:lang w:val="en-US"/>
        </w:rPr>
      </w:pPr>
    </w:p>
    <w:p w14:paraId="343F0250" w14:textId="3ACE57E8" w:rsidR="008022A8" w:rsidRPr="00C27C4F" w:rsidRDefault="008022A8" w:rsidP="0029433F">
      <w:pPr>
        <w:pStyle w:val="MellemRubrik"/>
        <w:numPr>
          <w:ilvl w:val="0"/>
          <w:numId w:val="0"/>
        </w:numPr>
        <w:ind w:left="578" w:hanging="578"/>
        <w:rPr>
          <w:rFonts w:ascii="Arial Narrow" w:hAnsi="Arial Narrow"/>
          <w:i/>
          <w:sz w:val="24"/>
          <w:szCs w:val="24"/>
          <w:lang w:val="en-US"/>
        </w:rPr>
      </w:pPr>
      <w:r w:rsidRPr="00C27C4F">
        <w:rPr>
          <w:rFonts w:ascii="Arial Narrow" w:hAnsi="Arial Narrow"/>
          <w:i/>
          <w:sz w:val="24"/>
          <w:szCs w:val="24"/>
          <w:lang w:val="en-US"/>
        </w:rPr>
        <w:t xml:space="preserve">Figure </w:t>
      </w:r>
      <w:r w:rsidR="001B5250" w:rsidRPr="00C27C4F">
        <w:rPr>
          <w:rFonts w:ascii="Arial Narrow" w:hAnsi="Arial Narrow"/>
          <w:i/>
          <w:sz w:val="24"/>
          <w:szCs w:val="24"/>
          <w:lang w:val="en-US"/>
        </w:rPr>
        <w:t>2</w:t>
      </w:r>
      <w:r w:rsidRPr="00C27C4F">
        <w:rPr>
          <w:rFonts w:ascii="Arial Narrow" w:hAnsi="Arial Narrow"/>
          <w:i/>
          <w:sz w:val="24"/>
          <w:szCs w:val="24"/>
          <w:lang w:val="en-US"/>
        </w:rPr>
        <w:t xml:space="preserve"> </w:t>
      </w:r>
      <w:r w:rsidR="001B5250" w:rsidRPr="00C27C4F">
        <w:rPr>
          <w:rFonts w:ascii="Arial Narrow" w:hAnsi="Arial Narrow"/>
          <w:i/>
          <w:sz w:val="24"/>
          <w:szCs w:val="24"/>
          <w:lang w:val="en-US"/>
        </w:rPr>
        <w:t>–</w:t>
      </w:r>
      <w:r w:rsidRPr="00C27C4F">
        <w:rPr>
          <w:rFonts w:ascii="Arial Narrow" w:hAnsi="Arial Narrow"/>
          <w:i/>
          <w:sz w:val="24"/>
          <w:szCs w:val="24"/>
          <w:lang w:val="en-US"/>
        </w:rPr>
        <w:t xml:space="preserve"> </w:t>
      </w:r>
      <w:r w:rsidR="001B5250" w:rsidRPr="00C27C4F">
        <w:rPr>
          <w:rFonts w:ascii="Arial Narrow" w:hAnsi="Arial Narrow"/>
          <w:i/>
          <w:sz w:val="24"/>
          <w:szCs w:val="24"/>
          <w:lang w:val="en-US"/>
        </w:rPr>
        <w:t>Composition of i</w:t>
      </w:r>
      <w:r w:rsidRPr="00C27C4F">
        <w:rPr>
          <w:rFonts w:ascii="Arial Narrow" w:hAnsi="Arial Narrow"/>
          <w:i/>
          <w:sz w:val="24"/>
          <w:szCs w:val="24"/>
          <w:lang w:val="en-US"/>
        </w:rPr>
        <w:t>mmigrants and descendants in the Nordic countries by region. 2017</w:t>
      </w:r>
    </w:p>
    <w:p w14:paraId="6B79D936" w14:textId="2DD3EAFF" w:rsidR="006E7D87" w:rsidRPr="00C27C4F" w:rsidRDefault="006E7D87" w:rsidP="0029433F">
      <w:pPr>
        <w:pStyle w:val="MellemRubrik"/>
        <w:numPr>
          <w:ilvl w:val="0"/>
          <w:numId w:val="0"/>
        </w:numPr>
        <w:ind w:left="578" w:hanging="578"/>
        <w:rPr>
          <w:rFonts w:ascii="Arial Narrow" w:hAnsi="Arial Narrow"/>
          <w:b/>
          <w:sz w:val="24"/>
          <w:szCs w:val="24"/>
          <w:lang w:val="en-US"/>
        </w:rPr>
      </w:pPr>
      <w:r w:rsidRPr="00C27C4F">
        <w:rPr>
          <w:noProof/>
          <w:sz w:val="24"/>
          <w:szCs w:val="24"/>
        </w:rPr>
        <w:drawing>
          <wp:inline distT="0" distB="0" distL="0" distR="0" wp14:anchorId="35EB0E5B" wp14:editId="15928B1C">
            <wp:extent cx="4678680" cy="2519045"/>
            <wp:effectExtent l="0" t="0" r="762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78680" cy="2519045"/>
                    </a:xfrm>
                    <a:prstGeom prst="rect">
                      <a:avLst/>
                    </a:prstGeom>
                    <a:noFill/>
                    <a:ln>
                      <a:noFill/>
                    </a:ln>
                  </pic:spPr>
                </pic:pic>
              </a:graphicData>
            </a:graphic>
          </wp:inline>
        </w:drawing>
      </w:r>
    </w:p>
    <w:p w14:paraId="2908D551" w14:textId="66486997" w:rsidR="008022A8" w:rsidRPr="00C27C4F" w:rsidRDefault="009C2930" w:rsidP="009540BD">
      <w:pPr>
        <w:pStyle w:val="MellemRubrik"/>
        <w:numPr>
          <w:ilvl w:val="0"/>
          <w:numId w:val="0"/>
        </w:numPr>
        <w:ind w:left="576" w:hanging="576"/>
        <w:rPr>
          <w:rFonts w:ascii="Arial Narrow" w:hAnsi="Arial Narrow"/>
          <w:b/>
          <w:sz w:val="24"/>
          <w:szCs w:val="24"/>
          <w:lang w:val="pl-PL"/>
        </w:rPr>
      </w:pPr>
      <w:r w:rsidRPr="00C27C4F">
        <w:rPr>
          <w:rFonts w:ascii="Arial Narrow" w:hAnsi="Arial Narrow"/>
          <w:sz w:val="24"/>
          <w:szCs w:val="24"/>
          <w:lang w:val="pl-PL"/>
        </w:rPr>
        <w:t>Note</w:t>
      </w:r>
      <w:r w:rsidR="003F2700" w:rsidRPr="00C27C4F">
        <w:rPr>
          <w:rFonts w:ascii="Arial Narrow" w:hAnsi="Arial Narrow"/>
          <w:sz w:val="24"/>
          <w:szCs w:val="24"/>
          <w:lang w:val="pl-PL"/>
        </w:rPr>
        <w:t>: EU28/EEA</w:t>
      </w:r>
      <w:r w:rsidR="00D3447D" w:rsidRPr="00C27C4F">
        <w:rPr>
          <w:rFonts w:ascii="Arial Narrow" w:hAnsi="Arial Narrow"/>
          <w:sz w:val="24"/>
          <w:szCs w:val="24"/>
          <w:lang w:val="pl-PL"/>
        </w:rPr>
        <w:t xml:space="preserve"> are exclusive the nordic counties</w:t>
      </w:r>
    </w:p>
    <w:p w14:paraId="47BBF1AE" w14:textId="46BE76D5" w:rsidR="00D3447D" w:rsidRPr="00C27C4F" w:rsidRDefault="00D3447D" w:rsidP="009540BD">
      <w:pPr>
        <w:pStyle w:val="MellemRubrik"/>
        <w:numPr>
          <w:ilvl w:val="0"/>
          <w:numId w:val="0"/>
        </w:numPr>
        <w:ind w:left="576" w:hanging="576"/>
        <w:rPr>
          <w:rFonts w:ascii="Arial Narrow" w:hAnsi="Arial Narrow"/>
          <w:sz w:val="24"/>
          <w:szCs w:val="24"/>
          <w:lang w:val="en-US"/>
        </w:rPr>
      </w:pPr>
      <w:r w:rsidRPr="00C27C4F">
        <w:rPr>
          <w:rFonts w:ascii="Arial Narrow" w:hAnsi="Arial Narrow"/>
          <w:sz w:val="24"/>
          <w:szCs w:val="24"/>
          <w:lang w:val="pl-PL"/>
        </w:rPr>
        <w:t xml:space="preserve">Source: Table CITI03 from </w:t>
      </w:r>
      <w:hyperlink r:id="rId19" w:history="1">
        <w:r w:rsidRPr="00C27C4F">
          <w:rPr>
            <w:rFonts w:ascii="Arial Narrow" w:hAnsi="Arial Narrow"/>
            <w:color w:val="0F78C8"/>
            <w:sz w:val="24"/>
            <w:szCs w:val="24"/>
            <w:lang w:val="en-US"/>
          </w:rPr>
          <w:t>www.nordicstatistics.org/integration-and-migration</w:t>
        </w:r>
      </w:hyperlink>
      <w:r w:rsidRPr="00C27C4F">
        <w:rPr>
          <w:rFonts w:ascii="Arial Narrow" w:hAnsi="Arial Narrow"/>
          <w:sz w:val="24"/>
          <w:szCs w:val="24"/>
          <w:lang w:val="en-US"/>
        </w:rPr>
        <w:t>.</w:t>
      </w:r>
    </w:p>
    <w:p w14:paraId="618BE7B6" w14:textId="77777777" w:rsidR="006E7D87" w:rsidRPr="00C27C4F" w:rsidRDefault="006E7D87" w:rsidP="009540BD">
      <w:pPr>
        <w:pStyle w:val="MellemRubrik"/>
        <w:numPr>
          <w:ilvl w:val="0"/>
          <w:numId w:val="0"/>
        </w:numPr>
        <w:ind w:left="576" w:hanging="576"/>
        <w:rPr>
          <w:b/>
          <w:sz w:val="24"/>
          <w:szCs w:val="24"/>
          <w:lang w:val="pl-PL"/>
        </w:rPr>
      </w:pPr>
    </w:p>
    <w:p w14:paraId="2E96AFBA" w14:textId="4127DFBB" w:rsidR="008022A8" w:rsidRPr="00C27C4F" w:rsidRDefault="001B5250" w:rsidP="008022A8">
      <w:pPr>
        <w:rPr>
          <w:rFonts w:eastAsia="Times New Roman" w:cs="Arial"/>
          <w:sz w:val="24"/>
          <w:szCs w:val="24"/>
          <w:lang w:val="en-US" w:eastAsia="da-DK"/>
        </w:rPr>
      </w:pPr>
      <w:r w:rsidRPr="00C27C4F">
        <w:rPr>
          <w:rFonts w:eastAsia="Times New Roman" w:cs="Arial"/>
          <w:sz w:val="24"/>
          <w:szCs w:val="24"/>
          <w:lang w:val="en-US" w:eastAsia="da-DK"/>
        </w:rPr>
        <w:t>F</w:t>
      </w:r>
      <w:r w:rsidR="008022A8" w:rsidRPr="00C27C4F">
        <w:rPr>
          <w:rFonts w:eastAsia="Times New Roman" w:cs="Arial"/>
          <w:sz w:val="24"/>
          <w:szCs w:val="24"/>
          <w:lang w:val="en-US" w:eastAsia="da-DK"/>
        </w:rPr>
        <w:t xml:space="preserve">inland has a rather large amount of immigrants and descendants from </w:t>
      </w:r>
      <w:r w:rsidR="00007D5C" w:rsidRPr="00C27C4F">
        <w:rPr>
          <w:rFonts w:eastAsia="Times New Roman" w:cs="Arial"/>
          <w:sz w:val="24"/>
          <w:szCs w:val="24"/>
          <w:lang w:val="en-US" w:eastAsia="da-DK"/>
        </w:rPr>
        <w:t>European</w:t>
      </w:r>
      <w:r w:rsidR="008022A8" w:rsidRPr="00C27C4F">
        <w:rPr>
          <w:rFonts w:eastAsia="Times New Roman" w:cs="Arial"/>
          <w:sz w:val="24"/>
          <w:szCs w:val="24"/>
          <w:lang w:val="en-US" w:eastAsia="da-DK"/>
        </w:rPr>
        <w:t xml:space="preserve"> countries outside EU/EEA. This is due to the fact that in Finland many people from Russia and the former Sov</w:t>
      </w:r>
      <w:r w:rsidR="007046BE">
        <w:rPr>
          <w:rFonts w:eastAsia="Times New Roman" w:cs="Arial"/>
          <w:sz w:val="24"/>
          <w:szCs w:val="24"/>
          <w:lang w:val="en-US" w:eastAsia="da-DK"/>
        </w:rPr>
        <w:t>i</w:t>
      </w:r>
      <w:r w:rsidR="008022A8" w:rsidRPr="00C27C4F">
        <w:rPr>
          <w:rFonts w:eastAsia="Times New Roman" w:cs="Arial"/>
          <w:sz w:val="24"/>
          <w:szCs w:val="24"/>
          <w:lang w:val="en-US" w:eastAsia="da-DK"/>
        </w:rPr>
        <w:t>et Union reside in Finland. Iceland differs from the other Nordic countries in that almost two out of three immigrant</w:t>
      </w:r>
      <w:r w:rsidR="00807F71">
        <w:rPr>
          <w:rFonts w:eastAsia="Times New Roman" w:cs="Arial"/>
          <w:sz w:val="24"/>
          <w:szCs w:val="24"/>
          <w:lang w:val="en-US" w:eastAsia="da-DK"/>
        </w:rPr>
        <w:t>s</w:t>
      </w:r>
      <w:r w:rsidR="008022A8" w:rsidRPr="00C27C4F">
        <w:rPr>
          <w:rFonts w:eastAsia="Times New Roman" w:cs="Arial"/>
          <w:sz w:val="24"/>
          <w:szCs w:val="24"/>
          <w:lang w:val="en-US" w:eastAsia="da-DK"/>
        </w:rPr>
        <w:t xml:space="preserve"> and descendants come from other EU/EEA countries. </w:t>
      </w:r>
    </w:p>
    <w:p w14:paraId="5BFCF2BF" w14:textId="26138D63" w:rsidR="001B5250" w:rsidRPr="00C27C4F" w:rsidRDefault="001B5250" w:rsidP="001B5250">
      <w:pPr>
        <w:rPr>
          <w:rFonts w:eastAsia="Times New Roman" w:cs="Arial"/>
          <w:sz w:val="24"/>
          <w:szCs w:val="24"/>
          <w:lang w:val="en-US" w:eastAsia="da-DK"/>
        </w:rPr>
      </w:pPr>
      <w:r w:rsidRPr="00C27C4F">
        <w:rPr>
          <w:rFonts w:eastAsia="Times New Roman" w:cs="Arial"/>
          <w:sz w:val="24"/>
          <w:szCs w:val="24"/>
          <w:lang w:val="en-US" w:eastAsia="da-DK"/>
        </w:rPr>
        <w:t>Broken down by country background it is seen that Iceland is largely influenced by immigration from Poland, Lithuania and Germany. In contrast Denmark, Sweden, Norway and Finland there are also</w:t>
      </w:r>
      <w:r w:rsidR="00063B9E" w:rsidRPr="00C27C4F">
        <w:rPr>
          <w:rFonts w:eastAsia="Times New Roman" w:cs="Arial"/>
          <w:sz w:val="24"/>
          <w:szCs w:val="24"/>
          <w:lang w:val="en-US" w:eastAsia="da-DK"/>
        </w:rPr>
        <w:t xml:space="preserve"> many</w:t>
      </w:r>
      <w:r w:rsidRPr="00C27C4F">
        <w:rPr>
          <w:rFonts w:eastAsia="Times New Roman" w:cs="Arial"/>
          <w:sz w:val="24"/>
          <w:szCs w:val="24"/>
          <w:lang w:val="en-US" w:eastAsia="da-DK"/>
        </w:rPr>
        <w:t xml:space="preserve"> immigrants and descendants from typical refugee countries.      </w:t>
      </w:r>
    </w:p>
    <w:p w14:paraId="02DF673C" w14:textId="5F9D86F5" w:rsidR="00D62FC7" w:rsidRDefault="00D62FC7" w:rsidP="001B5250">
      <w:pPr>
        <w:rPr>
          <w:rFonts w:eastAsia="Times New Roman" w:cs="Arial"/>
          <w:sz w:val="24"/>
          <w:szCs w:val="24"/>
          <w:lang w:val="en-US" w:eastAsia="da-DK"/>
        </w:rPr>
      </w:pPr>
      <w:r w:rsidRPr="00C27C4F">
        <w:rPr>
          <w:rFonts w:eastAsia="Times New Roman" w:cs="Arial"/>
          <w:sz w:val="24"/>
          <w:szCs w:val="24"/>
          <w:lang w:val="en-US" w:eastAsia="da-DK"/>
        </w:rPr>
        <w:t xml:space="preserve">Sweden´s largest group of immigrants and descendants from a typical refugee country </w:t>
      </w:r>
      <w:r w:rsidR="003F2700" w:rsidRPr="00C27C4F">
        <w:rPr>
          <w:rFonts w:eastAsia="Times New Roman" w:cs="Arial"/>
          <w:sz w:val="24"/>
          <w:szCs w:val="24"/>
          <w:lang w:val="en-US" w:eastAsia="da-DK"/>
        </w:rPr>
        <w:t>comes from</w:t>
      </w:r>
      <w:r w:rsidRPr="00C27C4F">
        <w:rPr>
          <w:rFonts w:eastAsia="Times New Roman" w:cs="Arial"/>
          <w:sz w:val="24"/>
          <w:szCs w:val="24"/>
          <w:lang w:val="en-US" w:eastAsia="da-DK"/>
        </w:rPr>
        <w:t xml:space="preserve"> Iraq followed by Syria. In Norway the largest group of immigrants and descendants from a typical refugee country has background in Somalia. In Denmark immigrants and descendants from Syria constitutes the largest group from a typical refugee country, and they are almost all immigrated following the refugee crises in 2015. That is why descendants only make up a small part of the group. In 2014 there were approximately 8000 people in Denmark with background in Syria while the number was around 38.000 </w:t>
      </w:r>
      <w:r w:rsidR="00DF26DD" w:rsidRPr="00C27C4F">
        <w:rPr>
          <w:rFonts w:eastAsia="Times New Roman" w:cs="Arial"/>
          <w:sz w:val="24"/>
          <w:szCs w:val="24"/>
          <w:lang w:val="en-US" w:eastAsia="da-DK"/>
        </w:rPr>
        <w:t>i</w:t>
      </w:r>
      <w:r w:rsidRPr="00C27C4F">
        <w:rPr>
          <w:rFonts w:eastAsia="Times New Roman" w:cs="Arial"/>
          <w:sz w:val="24"/>
          <w:szCs w:val="24"/>
          <w:lang w:val="en-US" w:eastAsia="da-DK"/>
        </w:rPr>
        <w:t xml:space="preserve">n 2017. </w:t>
      </w:r>
    </w:p>
    <w:p w14:paraId="394F5AF1" w14:textId="3460A5A5" w:rsidR="009B6091" w:rsidRDefault="009B6091" w:rsidP="001B5250">
      <w:pPr>
        <w:rPr>
          <w:rFonts w:eastAsia="Times New Roman" w:cs="Arial"/>
          <w:sz w:val="24"/>
          <w:szCs w:val="24"/>
          <w:lang w:val="en-US" w:eastAsia="da-DK"/>
        </w:rPr>
      </w:pPr>
    </w:p>
    <w:p w14:paraId="7ABF7977" w14:textId="77777777" w:rsidR="009B6091" w:rsidRPr="00C27C4F" w:rsidRDefault="009B6091" w:rsidP="001B5250">
      <w:pPr>
        <w:rPr>
          <w:rFonts w:eastAsia="Times New Roman" w:cs="Arial"/>
          <w:sz w:val="24"/>
          <w:szCs w:val="24"/>
          <w:lang w:val="en-US" w:eastAsia="da-DK"/>
        </w:rPr>
      </w:pPr>
    </w:p>
    <w:p w14:paraId="1148029A" w14:textId="316F4889" w:rsidR="00D3447D" w:rsidRPr="00C27C4F" w:rsidRDefault="001B5250" w:rsidP="001B5250">
      <w:pPr>
        <w:rPr>
          <w:i/>
          <w:sz w:val="24"/>
          <w:szCs w:val="24"/>
        </w:rPr>
      </w:pPr>
      <w:r w:rsidRPr="00C27C4F">
        <w:rPr>
          <w:rFonts w:ascii="Arial Narrow" w:hAnsi="Arial Narrow"/>
          <w:i/>
          <w:sz w:val="24"/>
          <w:szCs w:val="24"/>
        </w:rPr>
        <w:lastRenderedPageBreak/>
        <w:t>Table 1</w:t>
      </w:r>
      <w:r w:rsidRPr="00C27C4F">
        <w:rPr>
          <w:rFonts w:ascii="Arial Narrow" w:hAnsi="Arial Narrow"/>
          <w:i/>
          <w:sz w:val="24"/>
          <w:szCs w:val="24"/>
        </w:rPr>
        <w:tab/>
        <w:t>Top 10 – immigrants and descendants in the Nordic countries by country background. 2017</w:t>
      </w:r>
    </w:p>
    <w:tbl>
      <w:tblPr>
        <w:tblStyle w:val="Tabellrutenett"/>
        <w:tblW w:w="8505" w:type="dxa"/>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918"/>
        <w:gridCol w:w="613"/>
        <w:gridCol w:w="73"/>
        <w:gridCol w:w="943"/>
        <w:gridCol w:w="721"/>
        <w:gridCol w:w="116"/>
        <w:gridCol w:w="871"/>
        <w:gridCol w:w="615"/>
        <w:gridCol w:w="103"/>
        <w:gridCol w:w="981"/>
        <w:gridCol w:w="709"/>
        <w:gridCol w:w="78"/>
        <w:gridCol w:w="1214"/>
        <w:gridCol w:w="550"/>
      </w:tblGrid>
      <w:tr w:rsidR="001B5250" w:rsidRPr="00C27C4F" w14:paraId="2AB8BF96" w14:textId="77777777" w:rsidTr="00D3447D">
        <w:tc>
          <w:tcPr>
            <w:tcW w:w="918" w:type="dxa"/>
            <w:tcBorders>
              <w:top w:val="single" w:sz="24" w:space="0" w:color="6F6D5C"/>
              <w:bottom w:val="single" w:sz="6" w:space="0" w:color="6F6D5C"/>
            </w:tcBorders>
            <w:shd w:val="clear" w:color="auto" w:fill="auto"/>
          </w:tcPr>
          <w:p w14:paraId="6724C772" w14:textId="1BDC5E16" w:rsidR="001B5250" w:rsidRPr="00C27C4F" w:rsidRDefault="00D3447D" w:rsidP="00D3447D">
            <w:pPr>
              <w:pStyle w:val="StdCelle"/>
              <w:spacing w:before="80" w:after="40"/>
              <w:jc w:val="left"/>
              <w:rPr>
                <w:b/>
                <w:szCs w:val="18"/>
              </w:rPr>
            </w:pPr>
            <w:r w:rsidRPr="00C27C4F">
              <w:rPr>
                <w:b/>
                <w:color w:val="000000"/>
                <w:szCs w:val="18"/>
              </w:rPr>
              <w:t>De</w:t>
            </w:r>
            <w:r w:rsidR="001B5250" w:rsidRPr="00C27C4F">
              <w:rPr>
                <w:b/>
                <w:color w:val="000000"/>
                <w:szCs w:val="18"/>
              </w:rPr>
              <w:t>nmark</w:t>
            </w:r>
          </w:p>
        </w:tc>
        <w:tc>
          <w:tcPr>
            <w:tcW w:w="613" w:type="dxa"/>
            <w:tcBorders>
              <w:top w:val="single" w:sz="24" w:space="0" w:color="6F6D5C"/>
              <w:bottom w:val="single" w:sz="6" w:space="0" w:color="6F6D5C"/>
            </w:tcBorders>
            <w:shd w:val="clear" w:color="auto" w:fill="auto"/>
          </w:tcPr>
          <w:p w14:paraId="09045FA5" w14:textId="77777777" w:rsidR="001B5250" w:rsidRPr="00C27C4F" w:rsidRDefault="001B5250" w:rsidP="00D3447D">
            <w:pPr>
              <w:pStyle w:val="StdCelle"/>
              <w:spacing w:before="80" w:after="40"/>
              <w:jc w:val="left"/>
              <w:rPr>
                <w:b/>
                <w:szCs w:val="18"/>
              </w:rPr>
            </w:pPr>
          </w:p>
        </w:tc>
        <w:tc>
          <w:tcPr>
            <w:tcW w:w="73" w:type="dxa"/>
            <w:tcBorders>
              <w:top w:val="single" w:sz="24" w:space="0" w:color="6F6D5C"/>
              <w:bottom w:val="single" w:sz="6" w:space="0" w:color="6F6D5C"/>
            </w:tcBorders>
            <w:shd w:val="clear" w:color="auto" w:fill="auto"/>
          </w:tcPr>
          <w:p w14:paraId="07D600C1" w14:textId="77777777" w:rsidR="001B5250" w:rsidRPr="00C27C4F" w:rsidRDefault="001B5250" w:rsidP="00D3447D">
            <w:pPr>
              <w:pStyle w:val="StdCelle"/>
              <w:spacing w:before="80" w:after="40"/>
              <w:jc w:val="left"/>
              <w:rPr>
                <w:b/>
                <w:color w:val="000000"/>
                <w:szCs w:val="18"/>
              </w:rPr>
            </w:pPr>
          </w:p>
        </w:tc>
        <w:tc>
          <w:tcPr>
            <w:tcW w:w="943" w:type="dxa"/>
            <w:tcBorders>
              <w:top w:val="single" w:sz="24" w:space="0" w:color="6F6D5C"/>
              <w:bottom w:val="single" w:sz="6" w:space="0" w:color="6F6D5C"/>
            </w:tcBorders>
            <w:shd w:val="clear" w:color="auto" w:fill="auto"/>
          </w:tcPr>
          <w:p w14:paraId="37E7AE5A" w14:textId="3B3FB036" w:rsidR="001B5250" w:rsidRPr="00C27C4F" w:rsidRDefault="001B5250" w:rsidP="00D3447D">
            <w:pPr>
              <w:pStyle w:val="StdCelle"/>
              <w:spacing w:before="80" w:after="40"/>
              <w:jc w:val="left"/>
              <w:rPr>
                <w:b/>
                <w:szCs w:val="18"/>
              </w:rPr>
            </w:pPr>
            <w:r w:rsidRPr="00C27C4F">
              <w:rPr>
                <w:b/>
                <w:color w:val="000000"/>
                <w:szCs w:val="18"/>
              </w:rPr>
              <w:t>S</w:t>
            </w:r>
            <w:r w:rsidR="00D3447D" w:rsidRPr="00C27C4F">
              <w:rPr>
                <w:b/>
                <w:color w:val="000000"/>
                <w:szCs w:val="18"/>
              </w:rPr>
              <w:t>weden</w:t>
            </w:r>
          </w:p>
        </w:tc>
        <w:tc>
          <w:tcPr>
            <w:tcW w:w="721" w:type="dxa"/>
            <w:tcBorders>
              <w:top w:val="single" w:sz="24" w:space="0" w:color="6F6D5C"/>
              <w:bottom w:val="single" w:sz="6" w:space="0" w:color="6F6D5C"/>
            </w:tcBorders>
            <w:shd w:val="clear" w:color="auto" w:fill="auto"/>
          </w:tcPr>
          <w:p w14:paraId="4E187C0D" w14:textId="77777777" w:rsidR="001B5250" w:rsidRPr="00C27C4F" w:rsidRDefault="001B5250" w:rsidP="00D3447D">
            <w:pPr>
              <w:pStyle w:val="StdCelle"/>
              <w:spacing w:before="80" w:after="40"/>
              <w:jc w:val="left"/>
              <w:rPr>
                <w:b/>
                <w:szCs w:val="18"/>
              </w:rPr>
            </w:pPr>
          </w:p>
        </w:tc>
        <w:tc>
          <w:tcPr>
            <w:tcW w:w="116" w:type="dxa"/>
            <w:tcBorders>
              <w:top w:val="single" w:sz="24" w:space="0" w:color="6F6D5C"/>
              <w:bottom w:val="single" w:sz="6" w:space="0" w:color="6F6D5C"/>
            </w:tcBorders>
            <w:shd w:val="clear" w:color="auto" w:fill="auto"/>
          </w:tcPr>
          <w:p w14:paraId="1C5BD1E5" w14:textId="77777777" w:rsidR="001B5250" w:rsidRPr="00C27C4F" w:rsidRDefault="001B5250" w:rsidP="00D3447D">
            <w:pPr>
              <w:pStyle w:val="StdCelle"/>
              <w:spacing w:before="80" w:after="40"/>
              <w:jc w:val="left"/>
              <w:rPr>
                <w:b/>
                <w:color w:val="000000"/>
                <w:szCs w:val="18"/>
              </w:rPr>
            </w:pPr>
          </w:p>
        </w:tc>
        <w:tc>
          <w:tcPr>
            <w:tcW w:w="871" w:type="dxa"/>
            <w:tcBorders>
              <w:top w:val="single" w:sz="24" w:space="0" w:color="6F6D5C"/>
              <w:bottom w:val="single" w:sz="6" w:space="0" w:color="6F6D5C"/>
            </w:tcBorders>
            <w:shd w:val="clear" w:color="auto" w:fill="auto"/>
          </w:tcPr>
          <w:p w14:paraId="0990097F" w14:textId="5E1A2A8B" w:rsidR="001B5250" w:rsidRPr="00C27C4F" w:rsidRDefault="001B5250" w:rsidP="00D3447D">
            <w:pPr>
              <w:pStyle w:val="StdCelle"/>
              <w:spacing w:before="80" w:after="40"/>
              <w:jc w:val="left"/>
              <w:rPr>
                <w:b/>
                <w:szCs w:val="18"/>
              </w:rPr>
            </w:pPr>
            <w:r w:rsidRPr="00C27C4F">
              <w:rPr>
                <w:b/>
                <w:color w:val="000000"/>
                <w:szCs w:val="18"/>
              </w:rPr>
              <w:t>Nor</w:t>
            </w:r>
            <w:r w:rsidR="00D3447D" w:rsidRPr="00C27C4F">
              <w:rPr>
                <w:b/>
                <w:color w:val="000000"/>
                <w:szCs w:val="18"/>
              </w:rPr>
              <w:t>way</w:t>
            </w:r>
          </w:p>
        </w:tc>
        <w:tc>
          <w:tcPr>
            <w:tcW w:w="615" w:type="dxa"/>
            <w:tcBorders>
              <w:top w:val="single" w:sz="24" w:space="0" w:color="6F6D5C"/>
              <w:bottom w:val="single" w:sz="6" w:space="0" w:color="6F6D5C"/>
            </w:tcBorders>
            <w:shd w:val="clear" w:color="auto" w:fill="auto"/>
          </w:tcPr>
          <w:p w14:paraId="75C915AA" w14:textId="77777777" w:rsidR="001B5250" w:rsidRPr="00C27C4F" w:rsidRDefault="001B5250" w:rsidP="00D3447D">
            <w:pPr>
              <w:pStyle w:val="StdCelle"/>
              <w:spacing w:before="80" w:after="40"/>
              <w:jc w:val="left"/>
              <w:rPr>
                <w:b/>
                <w:szCs w:val="18"/>
              </w:rPr>
            </w:pPr>
          </w:p>
        </w:tc>
        <w:tc>
          <w:tcPr>
            <w:tcW w:w="103" w:type="dxa"/>
            <w:tcBorders>
              <w:top w:val="single" w:sz="24" w:space="0" w:color="6F6D5C"/>
              <w:bottom w:val="single" w:sz="6" w:space="0" w:color="6F6D5C"/>
            </w:tcBorders>
            <w:shd w:val="clear" w:color="auto" w:fill="auto"/>
          </w:tcPr>
          <w:p w14:paraId="3E51145E" w14:textId="77777777" w:rsidR="001B5250" w:rsidRPr="00C27C4F" w:rsidRDefault="001B5250" w:rsidP="00D3447D">
            <w:pPr>
              <w:pStyle w:val="StdCelle"/>
              <w:spacing w:before="80" w:after="40"/>
              <w:jc w:val="left"/>
              <w:rPr>
                <w:b/>
                <w:color w:val="000000"/>
                <w:szCs w:val="18"/>
              </w:rPr>
            </w:pPr>
          </w:p>
        </w:tc>
        <w:tc>
          <w:tcPr>
            <w:tcW w:w="981" w:type="dxa"/>
            <w:tcBorders>
              <w:top w:val="single" w:sz="24" w:space="0" w:color="6F6D5C"/>
              <w:bottom w:val="single" w:sz="6" w:space="0" w:color="6F6D5C"/>
            </w:tcBorders>
            <w:shd w:val="clear" w:color="auto" w:fill="auto"/>
          </w:tcPr>
          <w:p w14:paraId="47872C7F" w14:textId="77777777" w:rsidR="001B5250" w:rsidRPr="00C27C4F" w:rsidRDefault="001B5250" w:rsidP="00D3447D">
            <w:pPr>
              <w:pStyle w:val="StdCelle"/>
              <w:spacing w:before="80" w:after="40"/>
              <w:jc w:val="left"/>
              <w:rPr>
                <w:b/>
                <w:szCs w:val="18"/>
              </w:rPr>
            </w:pPr>
            <w:r w:rsidRPr="00C27C4F">
              <w:rPr>
                <w:b/>
                <w:color w:val="000000"/>
                <w:szCs w:val="18"/>
              </w:rPr>
              <w:t>Finland</w:t>
            </w:r>
          </w:p>
        </w:tc>
        <w:tc>
          <w:tcPr>
            <w:tcW w:w="709" w:type="dxa"/>
            <w:tcBorders>
              <w:top w:val="single" w:sz="24" w:space="0" w:color="6F6D5C"/>
              <w:bottom w:val="single" w:sz="6" w:space="0" w:color="6F6D5C"/>
            </w:tcBorders>
            <w:shd w:val="clear" w:color="auto" w:fill="auto"/>
          </w:tcPr>
          <w:p w14:paraId="27C2CF84" w14:textId="77777777" w:rsidR="001B5250" w:rsidRPr="00C27C4F" w:rsidRDefault="001B5250" w:rsidP="00D3447D">
            <w:pPr>
              <w:pStyle w:val="StdCelle"/>
              <w:spacing w:before="80" w:after="40"/>
              <w:jc w:val="left"/>
              <w:rPr>
                <w:b/>
                <w:szCs w:val="18"/>
              </w:rPr>
            </w:pPr>
          </w:p>
        </w:tc>
        <w:tc>
          <w:tcPr>
            <w:tcW w:w="78" w:type="dxa"/>
            <w:tcBorders>
              <w:top w:val="single" w:sz="24" w:space="0" w:color="6F6D5C"/>
              <w:bottom w:val="single" w:sz="6" w:space="0" w:color="6F6D5C"/>
            </w:tcBorders>
            <w:shd w:val="clear" w:color="auto" w:fill="auto"/>
          </w:tcPr>
          <w:p w14:paraId="779FCA73" w14:textId="77777777" w:rsidR="001B5250" w:rsidRPr="00C27C4F" w:rsidRDefault="001B5250" w:rsidP="00D3447D">
            <w:pPr>
              <w:pStyle w:val="StdCelle"/>
              <w:spacing w:before="80" w:after="40"/>
              <w:jc w:val="left"/>
              <w:rPr>
                <w:b/>
                <w:color w:val="000000"/>
                <w:szCs w:val="18"/>
              </w:rPr>
            </w:pPr>
          </w:p>
        </w:tc>
        <w:tc>
          <w:tcPr>
            <w:tcW w:w="1214" w:type="dxa"/>
            <w:tcBorders>
              <w:top w:val="single" w:sz="24" w:space="0" w:color="6F6D5C"/>
              <w:bottom w:val="single" w:sz="6" w:space="0" w:color="6F6D5C"/>
            </w:tcBorders>
            <w:shd w:val="clear" w:color="auto" w:fill="auto"/>
          </w:tcPr>
          <w:p w14:paraId="48269344" w14:textId="7462BFC1" w:rsidR="001B5250" w:rsidRPr="00C27C4F" w:rsidRDefault="001B5250" w:rsidP="00D3447D">
            <w:pPr>
              <w:pStyle w:val="StdCelle"/>
              <w:spacing w:before="80" w:after="40"/>
              <w:jc w:val="left"/>
              <w:rPr>
                <w:b/>
                <w:szCs w:val="18"/>
              </w:rPr>
            </w:pPr>
            <w:r w:rsidRPr="00C27C4F">
              <w:rPr>
                <w:b/>
                <w:color w:val="000000"/>
                <w:szCs w:val="18"/>
              </w:rPr>
              <w:t>I</w:t>
            </w:r>
            <w:r w:rsidR="00D3447D" w:rsidRPr="00C27C4F">
              <w:rPr>
                <w:b/>
                <w:color w:val="000000"/>
                <w:szCs w:val="18"/>
              </w:rPr>
              <w:t>celand</w:t>
            </w:r>
          </w:p>
        </w:tc>
        <w:tc>
          <w:tcPr>
            <w:tcW w:w="550" w:type="dxa"/>
            <w:tcBorders>
              <w:top w:val="single" w:sz="24" w:space="0" w:color="6F6D5C"/>
              <w:bottom w:val="single" w:sz="6" w:space="0" w:color="6F6D5C"/>
            </w:tcBorders>
            <w:shd w:val="clear" w:color="auto" w:fill="auto"/>
          </w:tcPr>
          <w:p w14:paraId="0AEC6A5A" w14:textId="77777777" w:rsidR="001B5250" w:rsidRPr="00C27C4F" w:rsidRDefault="001B5250" w:rsidP="00D3447D">
            <w:pPr>
              <w:pStyle w:val="StdCelle"/>
              <w:spacing w:before="80" w:after="40"/>
              <w:jc w:val="left"/>
              <w:rPr>
                <w:b/>
                <w:szCs w:val="18"/>
              </w:rPr>
            </w:pPr>
          </w:p>
        </w:tc>
      </w:tr>
      <w:tr w:rsidR="001B5250" w:rsidRPr="00C27C4F" w14:paraId="26EDFF92" w14:textId="77777777" w:rsidTr="00D3447D">
        <w:trPr>
          <w:trHeight w:val="187"/>
        </w:trPr>
        <w:tc>
          <w:tcPr>
            <w:tcW w:w="918" w:type="dxa"/>
            <w:tcBorders>
              <w:top w:val="single" w:sz="6" w:space="0" w:color="6F6D5C"/>
            </w:tcBorders>
            <w:shd w:val="clear" w:color="auto" w:fill="auto"/>
            <w:vAlign w:val="bottom"/>
          </w:tcPr>
          <w:p w14:paraId="0C9A9C83" w14:textId="1EFC3774" w:rsidR="001B5250" w:rsidRPr="002D6BC0" w:rsidRDefault="001B5250" w:rsidP="001B5250">
            <w:pPr>
              <w:pStyle w:val="StdCelle"/>
              <w:tabs>
                <w:tab w:val="right" w:leader="dot" w:pos="2835"/>
              </w:tabs>
              <w:jc w:val="left"/>
              <w:rPr>
                <w:bCs/>
                <w:szCs w:val="18"/>
              </w:rPr>
            </w:pPr>
            <w:r w:rsidRPr="002D6BC0">
              <w:rPr>
                <w:bCs/>
                <w:color w:val="000000"/>
                <w:szCs w:val="18"/>
              </w:rPr>
              <w:t>Turkey</w:t>
            </w:r>
          </w:p>
        </w:tc>
        <w:tc>
          <w:tcPr>
            <w:tcW w:w="613" w:type="dxa"/>
            <w:tcBorders>
              <w:top w:val="single" w:sz="6" w:space="0" w:color="6F6D5C"/>
            </w:tcBorders>
            <w:shd w:val="clear" w:color="auto" w:fill="auto"/>
            <w:vAlign w:val="bottom"/>
          </w:tcPr>
          <w:p w14:paraId="2272F7DA" w14:textId="77777777" w:rsidR="001B5250" w:rsidRPr="00C27C4F" w:rsidRDefault="001B5250" w:rsidP="00D3447D">
            <w:pPr>
              <w:pStyle w:val="StdCelle"/>
              <w:rPr>
                <w:szCs w:val="18"/>
              </w:rPr>
            </w:pPr>
            <w:r w:rsidRPr="00C27C4F">
              <w:rPr>
                <w:color w:val="000000"/>
                <w:szCs w:val="18"/>
              </w:rPr>
              <w:t>61 603</w:t>
            </w:r>
          </w:p>
        </w:tc>
        <w:tc>
          <w:tcPr>
            <w:tcW w:w="73" w:type="dxa"/>
            <w:tcBorders>
              <w:top w:val="single" w:sz="6" w:space="0" w:color="6F6D5C"/>
            </w:tcBorders>
          </w:tcPr>
          <w:p w14:paraId="2F9B2AC2" w14:textId="77777777" w:rsidR="001B5250" w:rsidRPr="00C27C4F" w:rsidRDefault="001B5250" w:rsidP="00D3447D">
            <w:pPr>
              <w:pStyle w:val="StdCelle"/>
              <w:jc w:val="left"/>
              <w:rPr>
                <w:color w:val="000000"/>
                <w:szCs w:val="18"/>
              </w:rPr>
            </w:pPr>
          </w:p>
        </w:tc>
        <w:tc>
          <w:tcPr>
            <w:tcW w:w="943" w:type="dxa"/>
            <w:tcBorders>
              <w:top w:val="single" w:sz="6" w:space="0" w:color="6F6D5C"/>
            </w:tcBorders>
            <w:shd w:val="clear" w:color="auto" w:fill="auto"/>
            <w:vAlign w:val="bottom"/>
          </w:tcPr>
          <w:p w14:paraId="6EC40FAB" w14:textId="77777777" w:rsidR="001B5250" w:rsidRPr="002D6BC0" w:rsidRDefault="001B5250" w:rsidP="00D3447D">
            <w:pPr>
              <w:pStyle w:val="StdCelle"/>
              <w:tabs>
                <w:tab w:val="right" w:leader="dot" w:pos="2835"/>
              </w:tabs>
              <w:jc w:val="left"/>
              <w:rPr>
                <w:bCs/>
                <w:szCs w:val="18"/>
              </w:rPr>
            </w:pPr>
            <w:r w:rsidRPr="002D6BC0">
              <w:rPr>
                <w:bCs/>
                <w:szCs w:val="18"/>
              </w:rPr>
              <w:t>Finland</w:t>
            </w:r>
          </w:p>
        </w:tc>
        <w:tc>
          <w:tcPr>
            <w:tcW w:w="721" w:type="dxa"/>
            <w:tcBorders>
              <w:top w:val="single" w:sz="6" w:space="0" w:color="6F6D5C"/>
            </w:tcBorders>
            <w:shd w:val="clear" w:color="auto" w:fill="auto"/>
            <w:vAlign w:val="bottom"/>
          </w:tcPr>
          <w:p w14:paraId="7299FFFD" w14:textId="77777777" w:rsidR="001B5250" w:rsidRPr="00831186" w:rsidRDefault="001B5250" w:rsidP="00D3447D">
            <w:pPr>
              <w:pStyle w:val="StdCelle"/>
              <w:tabs>
                <w:tab w:val="right" w:leader="dot" w:pos="2835"/>
              </w:tabs>
              <w:rPr>
                <w:bCs/>
                <w:szCs w:val="18"/>
              </w:rPr>
            </w:pPr>
            <w:r w:rsidRPr="00831186">
              <w:rPr>
                <w:bCs/>
                <w:szCs w:val="18"/>
              </w:rPr>
              <w:t>226 823</w:t>
            </w:r>
          </w:p>
        </w:tc>
        <w:tc>
          <w:tcPr>
            <w:tcW w:w="116" w:type="dxa"/>
            <w:tcBorders>
              <w:top w:val="single" w:sz="6" w:space="0" w:color="6F6D5C"/>
            </w:tcBorders>
          </w:tcPr>
          <w:p w14:paraId="18FE8A45" w14:textId="77777777" w:rsidR="001B5250" w:rsidRPr="00C27C4F" w:rsidRDefault="001B5250" w:rsidP="00D3447D">
            <w:pPr>
              <w:pStyle w:val="StdCelle"/>
              <w:jc w:val="left"/>
              <w:rPr>
                <w:color w:val="000000"/>
                <w:szCs w:val="18"/>
              </w:rPr>
            </w:pPr>
          </w:p>
        </w:tc>
        <w:tc>
          <w:tcPr>
            <w:tcW w:w="871" w:type="dxa"/>
            <w:tcBorders>
              <w:top w:val="single" w:sz="6" w:space="0" w:color="6F6D5C"/>
            </w:tcBorders>
            <w:shd w:val="clear" w:color="auto" w:fill="auto"/>
            <w:vAlign w:val="bottom"/>
          </w:tcPr>
          <w:p w14:paraId="780B2831" w14:textId="65F6C4C5" w:rsidR="001B5250" w:rsidRPr="002D6BC0" w:rsidRDefault="00D3447D" w:rsidP="00D3447D">
            <w:pPr>
              <w:pStyle w:val="StdCelle"/>
              <w:tabs>
                <w:tab w:val="right" w:leader="dot" w:pos="2835"/>
              </w:tabs>
              <w:jc w:val="left"/>
              <w:rPr>
                <w:bCs/>
                <w:szCs w:val="18"/>
              </w:rPr>
            </w:pPr>
            <w:r w:rsidRPr="002D6BC0">
              <w:rPr>
                <w:bCs/>
                <w:color w:val="000000"/>
                <w:szCs w:val="18"/>
              </w:rPr>
              <w:t>Poland</w:t>
            </w:r>
          </w:p>
        </w:tc>
        <w:tc>
          <w:tcPr>
            <w:tcW w:w="615" w:type="dxa"/>
            <w:tcBorders>
              <w:top w:val="single" w:sz="6" w:space="0" w:color="6F6D5C"/>
            </w:tcBorders>
            <w:shd w:val="clear" w:color="auto" w:fill="auto"/>
            <w:vAlign w:val="bottom"/>
          </w:tcPr>
          <w:p w14:paraId="5F11E9AB" w14:textId="77777777" w:rsidR="001B5250" w:rsidRPr="00C27C4F" w:rsidRDefault="001B5250" w:rsidP="00D3447D">
            <w:pPr>
              <w:pStyle w:val="StdCelle"/>
              <w:rPr>
                <w:szCs w:val="18"/>
              </w:rPr>
            </w:pPr>
            <w:r w:rsidRPr="00C27C4F">
              <w:rPr>
                <w:color w:val="000000"/>
                <w:szCs w:val="18"/>
              </w:rPr>
              <w:t>108 255</w:t>
            </w:r>
          </w:p>
        </w:tc>
        <w:tc>
          <w:tcPr>
            <w:tcW w:w="103" w:type="dxa"/>
            <w:tcBorders>
              <w:top w:val="single" w:sz="6" w:space="0" w:color="6F6D5C"/>
            </w:tcBorders>
          </w:tcPr>
          <w:p w14:paraId="4D3E275A" w14:textId="77777777" w:rsidR="001B5250" w:rsidRPr="00C27C4F" w:rsidRDefault="001B5250" w:rsidP="00D3447D">
            <w:pPr>
              <w:pStyle w:val="StdCelle"/>
              <w:rPr>
                <w:color w:val="000000"/>
                <w:szCs w:val="18"/>
              </w:rPr>
            </w:pPr>
          </w:p>
        </w:tc>
        <w:tc>
          <w:tcPr>
            <w:tcW w:w="981" w:type="dxa"/>
            <w:tcBorders>
              <w:top w:val="single" w:sz="6" w:space="0" w:color="6F6D5C"/>
            </w:tcBorders>
            <w:shd w:val="clear" w:color="auto" w:fill="auto"/>
            <w:vAlign w:val="bottom"/>
          </w:tcPr>
          <w:p w14:paraId="6478868D" w14:textId="16175617" w:rsidR="001B5250" w:rsidRPr="002D6BC0" w:rsidRDefault="001B5250" w:rsidP="00D3447D">
            <w:pPr>
              <w:pStyle w:val="StdCelle"/>
              <w:tabs>
                <w:tab w:val="right" w:leader="dot" w:pos="2835"/>
              </w:tabs>
              <w:jc w:val="left"/>
              <w:rPr>
                <w:bCs/>
                <w:szCs w:val="18"/>
              </w:rPr>
            </w:pPr>
            <w:r w:rsidRPr="002D6BC0">
              <w:rPr>
                <w:bCs/>
                <w:szCs w:val="18"/>
              </w:rPr>
              <w:t>Sovjet</w:t>
            </w:r>
            <w:r w:rsidR="00D3447D" w:rsidRPr="002D6BC0">
              <w:rPr>
                <w:bCs/>
                <w:szCs w:val="18"/>
              </w:rPr>
              <w:t xml:space="preserve"> </w:t>
            </w:r>
            <w:r w:rsidRPr="002D6BC0">
              <w:rPr>
                <w:bCs/>
                <w:szCs w:val="18"/>
              </w:rPr>
              <w:t>union</w:t>
            </w:r>
          </w:p>
        </w:tc>
        <w:tc>
          <w:tcPr>
            <w:tcW w:w="709" w:type="dxa"/>
            <w:tcBorders>
              <w:top w:val="single" w:sz="6" w:space="0" w:color="6F6D5C"/>
            </w:tcBorders>
            <w:shd w:val="clear" w:color="auto" w:fill="auto"/>
            <w:vAlign w:val="bottom"/>
          </w:tcPr>
          <w:p w14:paraId="7ECECDC6" w14:textId="77777777" w:rsidR="001B5250" w:rsidRPr="00831186" w:rsidRDefault="001B5250" w:rsidP="00D3447D">
            <w:pPr>
              <w:pStyle w:val="StdCelle"/>
              <w:tabs>
                <w:tab w:val="right" w:leader="dot" w:pos="2835"/>
              </w:tabs>
              <w:rPr>
                <w:bCs/>
                <w:szCs w:val="18"/>
              </w:rPr>
            </w:pPr>
            <w:r w:rsidRPr="00831186">
              <w:rPr>
                <w:bCs/>
                <w:szCs w:val="18"/>
              </w:rPr>
              <w:t>65 889</w:t>
            </w:r>
          </w:p>
        </w:tc>
        <w:tc>
          <w:tcPr>
            <w:tcW w:w="78" w:type="dxa"/>
            <w:tcBorders>
              <w:top w:val="single" w:sz="6" w:space="0" w:color="6F6D5C"/>
            </w:tcBorders>
          </w:tcPr>
          <w:p w14:paraId="5EB91D1D" w14:textId="77777777" w:rsidR="001B5250" w:rsidRPr="00C27C4F" w:rsidRDefault="001B5250" w:rsidP="00D3447D">
            <w:pPr>
              <w:pStyle w:val="StdCelle"/>
              <w:tabs>
                <w:tab w:val="right" w:leader="dot" w:pos="2835"/>
              </w:tabs>
              <w:jc w:val="left"/>
              <w:rPr>
                <w:bCs/>
                <w:szCs w:val="18"/>
              </w:rPr>
            </w:pPr>
          </w:p>
        </w:tc>
        <w:tc>
          <w:tcPr>
            <w:tcW w:w="1214" w:type="dxa"/>
            <w:tcBorders>
              <w:top w:val="single" w:sz="6" w:space="0" w:color="6F6D5C"/>
            </w:tcBorders>
            <w:shd w:val="clear" w:color="auto" w:fill="auto"/>
            <w:vAlign w:val="bottom"/>
          </w:tcPr>
          <w:p w14:paraId="7E9EC8DC" w14:textId="7AC7E878" w:rsidR="001B5250" w:rsidRPr="00C27C4F" w:rsidRDefault="00D3447D" w:rsidP="00D3447D">
            <w:pPr>
              <w:pStyle w:val="StdCelle"/>
              <w:tabs>
                <w:tab w:val="right" w:leader="dot" w:pos="948"/>
                <w:tab w:val="right" w:leader="dot" w:pos="1214"/>
                <w:tab w:val="right" w:leader="dot" w:pos="2835"/>
              </w:tabs>
              <w:jc w:val="left"/>
              <w:rPr>
                <w:bCs/>
                <w:szCs w:val="18"/>
              </w:rPr>
            </w:pPr>
            <w:r w:rsidRPr="00C27C4F">
              <w:rPr>
                <w:bCs/>
                <w:color w:val="000000"/>
                <w:szCs w:val="18"/>
              </w:rPr>
              <w:t>Poland</w:t>
            </w:r>
          </w:p>
        </w:tc>
        <w:tc>
          <w:tcPr>
            <w:tcW w:w="550" w:type="dxa"/>
            <w:tcBorders>
              <w:top w:val="single" w:sz="6" w:space="0" w:color="6F6D5C"/>
            </w:tcBorders>
            <w:shd w:val="clear" w:color="auto" w:fill="auto"/>
            <w:vAlign w:val="bottom"/>
          </w:tcPr>
          <w:p w14:paraId="2C8C8C45" w14:textId="77777777" w:rsidR="001B5250" w:rsidRPr="00C27C4F" w:rsidRDefault="001B5250" w:rsidP="00D3447D">
            <w:pPr>
              <w:pStyle w:val="StdCelle"/>
              <w:tabs>
                <w:tab w:val="right" w:leader="dot" w:pos="2835"/>
              </w:tabs>
              <w:rPr>
                <w:bCs/>
                <w:szCs w:val="18"/>
              </w:rPr>
            </w:pPr>
            <w:r w:rsidRPr="00C27C4F">
              <w:rPr>
                <w:bCs/>
                <w:szCs w:val="18"/>
              </w:rPr>
              <w:t>15 828</w:t>
            </w:r>
          </w:p>
        </w:tc>
      </w:tr>
      <w:tr w:rsidR="001B5250" w:rsidRPr="00C27C4F" w14:paraId="3620728E" w14:textId="77777777" w:rsidTr="00D3447D">
        <w:trPr>
          <w:trHeight w:val="187"/>
        </w:trPr>
        <w:tc>
          <w:tcPr>
            <w:tcW w:w="918" w:type="dxa"/>
            <w:shd w:val="clear" w:color="auto" w:fill="auto"/>
            <w:vAlign w:val="bottom"/>
          </w:tcPr>
          <w:p w14:paraId="137248FA" w14:textId="2D4C1500" w:rsidR="001B5250" w:rsidRPr="002D6BC0" w:rsidRDefault="001B5250" w:rsidP="001B5250">
            <w:pPr>
              <w:pStyle w:val="StdCelle"/>
              <w:tabs>
                <w:tab w:val="right" w:leader="dot" w:pos="2835"/>
              </w:tabs>
              <w:jc w:val="left"/>
              <w:rPr>
                <w:bCs/>
                <w:szCs w:val="18"/>
              </w:rPr>
            </w:pPr>
            <w:r w:rsidRPr="002D6BC0">
              <w:rPr>
                <w:bCs/>
                <w:color w:val="000000"/>
                <w:szCs w:val="18"/>
              </w:rPr>
              <w:t>Poland</w:t>
            </w:r>
            <w:r w:rsidRPr="002D6BC0">
              <w:rPr>
                <w:bCs/>
                <w:szCs w:val="18"/>
              </w:rPr>
              <w:t xml:space="preserve"> </w:t>
            </w:r>
          </w:p>
        </w:tc>
        <w:tc>
          <w:tcPr>
            <w:tcW w:w="613" w:type="dxa"/>
            <w:shd w:val="clear" w:color="auto" w:fill="auto"/>
            <w:vAlign w:val="bottom"/>
          </w:tcPr>
          <w:p w14:paraId="2266567F" w14:textId="77777777" w:rsidR="001B5250" w:rsidRPr="00C27C4F" w:rsidRDefault="001B5250" w:rsidP="00D3447D">
            <w:pPr>
              <w:pStyle w:val="StdCelle"/>
              <w:rPr>
                <w:szCs w:val="18"/>
              </w:rPr>
            </w:pPr>
            <w:r w:rsidRPr="00C27C4F">
              <w:rPr>
                <w:color w:val="000000"/>
                <w:szCs w:val="18"/>
              </w:rPr>
              <w:t>44 722</w:t>
            </w:r>
          </w:p>
        </w:tc>
        <w:tc>
          <w:tcPr>
            <w:tcW w:w="73" w:type="dxa"/>
          </w:tcPr>
          <w:p w14:paraId="4B10F80A" w14:textId="77777777" w:rsidR="001B5250" w:rsidRPr="00C27C4F" w:rsidRDefault="001B5250" w:rsidP="00D3447D">
            <w:pPr>
              <w:pStyle w:val="StdCelle"/>
              <w:jc w:val="left"/>
              <w:rPr>
                <w:color w:val="000000"/>
                <w:szCs w:val="18"/>
              </w:rPr>
            </w:pPr>
          </w:p>
        </w:tc>
        <w:tc>
          <w:tcPr>
            <w:tcW w:w="943" w:type="dxa"/>
            <w:shd w:val="clear" w:color="auto" w:fill="auto"/>
            <w:vAlign w:val="bottom"/>
          </w:tcPr>
          <w:p w14:paraId="6508706C" w14:textId="0D2FB23D" w:rsidR="001B5250" w:rsidRPr="002D6BC0" w:rsidRDefault="00D3447D" w:rsidP="00D3447D">
            <w:pPr>
              <w:pStyle w:val="StdCelle"/>
              <w:tabs>
                <w:tab w:val="right" w:leader="dot" w:pos="2835"/>
              </w:tabs>
              <w:jc w:val="left"/>
              <w:rPr>
                <w:bCs/>
                <w:szCs w:val="18"/>
              </w:rPr>
            </w:pPr>
            <w:r w:rsidRPr="002D6BC0">
              <w:rPr>
                <w:bCs/>
                <w:color w:val="000000"/>
                <w:szCs w:val="18"/>
              </w:rPr>
              <w:t>Iraq</w:t>
            </w:r>
          </w:p>
        </w:tc>
        <w:tc>
          <w:tcPr>
            <w:tcW w:w="721" w:type="dxa"/>
            <w:shd w:val="clear" w:color="auto" w:fill="auto"/>
            <w:vAlign w:val="bottom"/>
          </w:tcPr>
          <w:p w14:paraId="0FCDC271" w14:textId="77777777" w:rsidR="001B5250" w:rsidRPr="00831186" w:rsidRDefault="001B5250" w:rsidP="00D3447D">
            <w:pPr>
              <w:pStyle w:val="StdCelle"/>
              <w:tabs>
                <w:tab w:val="right" w:leader="dot" w:pos="2835"/>
              </w:tabs>
              <w:rPr>
                <w:bCs/>
                <w:szCs w:val="18"/>
              </w:rPr>
            </w:pPr>
            <w:r w:rsidRPr="00831186">
              <w:rPr>
                <w:bCs/>
                <w:szCs w:val="18"/>
              </w:rPr>
              <w:t>188 024</w:t>
            </w:r>
          </w:p>
        </w:tc>
        <w:tc>
          <w:tcPr>
            <w:tcW w:w="116" w:type="dxa"/>
          </w:tcPr>
          <w:p w14:paraId="63A92F68" w14:textId="77777777" w:rsidR="001B5250" w:rsidRPr="00C27C4F" w:rsidRDefault="001B5250" w:rsidP="00D3447D">
            <w:pPr>
              <w:pStyle w:val="StdCelle"/>
              <w:jc w:val="left"/>
              <w:rPr>
                <w:color w:val="000000"/>
                <w:szCs w:val="18"/>
              </w:rPr>
            </w:pPr>
          </w:p>
        </w:tc>
        <w:tc>
          <w:tcPr>
            <w:tcW w:w="871" w:type="dxa"/>
            <w:shd w:val="clear" w:color="auto" w:fill="auto"/>
            <w:vAlign w:val="bottom"/>
          </w:tcPr>
          <w:p w14:paraId="6C8C981F" w14:textId="2DDAA07E" w:rsidR="001B5250" w:rsidRPr="002D6BC0" w:rsidRDefault="001B5250" w:rsidP="00D3447D">
            <w:pPr>
              <w:pStyle w:val="StdCelle"/>
              <w:tabs>
                <w:tab w:val="right" w:leader="dot" w:pos="2835"/>
              </w:tabs>
              <w:jc w:val="left"/>
              <w:rPr>
                <w:bCs/>
                <w:szCs w:val="18"/>
              </w:rPr>
            </w:pPr>
            <w:r w:rsidRPr="002D6BC0">
              <w:rPr>
                <w:bCs/>
                <w:szCs w:val="18"/>
              </w:rPr>
              <w:t>Lit</w:t>
            </w:r>
            <w:r w:rsidR="00D3447D" w:rsidRPr="002D6BC0">
              <w:rPr>
                <w:bCs/>
                <w:szCs w:val="18"/>
              </w:rPr>
              <w:t>huania</w:t>
            </w:r>
          </w:p>
        </w:tc>
        <w:tc>
          <w:tcPr>
            <w:tcW w:w="615" w:type="dxa"/>
            <w:shd w:val="clear" w:color="auto" w:fill="auto"/>
            <w:vAlign w:val="bottom"/>
          </w:tcPr>
          <w:p w14:paraId="68B4DA51" w14:textId="77777777" w:rsidR="001B5250" w:rsidRPr="00C27C4F" w:rsidRDefault="001B5250" w:rsidP="00D3447D">
            <w:pPr>
              <w:pStyle w:val="StdCelle"/>
              <w:rPr>
                <w:szCs w:val="18"/>
              </w:rPr>
            </w:pPr>
            <w:r w:rsidRPr="00C27C4F">
              <w:rPr>
                <w:color w:val="000000"/>
                <w:szCs w:val="18"/>
              </w:rPr>
              <w:t>42 491</w:t>
            </w:r>
          </w:p>
        </w:tc>
        <w:tc>
          <w:tcPr>
            <w:tcW w:w="103" w:type="dxa"/>
          </w:tcPr>
          <w:p w14:paraId="7D283568" w14:textId="77777777" w:rsidR="001B5250" w:rsidRPr="00C27C4F" w:rsidRDefault="001B5250" w:rsidP="00D3447D">
            <w:pPr>
              <w:pStyle w:val="StdCelle"/>
              <w:rPr>
                <w:color w:val="000000"/>
                <w:szCs w:val="18"/>
              </w:rPr>
            </w:pPr>
          </w:p>
        </w:tc>
        <w:tc>
          <w:tcPr>
            <w:tcW w:w="981" w:type="dxa"/>
            <w:shd w:val="clear" w:color="auto" w:fill="auto"/>
            <w:vAlign w:val="bottom"/>
          </w:tcPr>
          <w:p w14:paraId="0A95CAC6" w14:textId="72C366EA" w:rsidR="001B5250" w:rsidRPr="002D6BC0" w:rsidRDefault="001B5250" w:rsidP="00D3447D">
            <w:pPr>
              <w:pStyle w:val="StdCelle"/>
              <w:tabs>
                <w:tab w:val="right" w:leader="dot" w:pos="2835"/>
              </w:tabs>
              <w:jc w:val="left"/>
              <w:rPr>
                <w:bCs/>
                <w:szCs w:val="18"/>
              </w:rPr>
            </w:pPr>
            <w:r w:rsidRPr="002D6BC0">
              <w:rPr>
                <w:bCs/>
                <w:szCs w:val="18"/>
              </w:rPr>
              <w:t>Est</w:t>
            </w:r>
            <w:r w:rsidR="00D3447D" w:rsidRPr="002D6BC0">
              <w:rPr>
                <w:bCs/>
                <w:szCs w:val="18"/>
              </w:rPr>
              <w:t>onia</w:t>
            </w:r>
          </w:p>
        </w:tc>
        <w:tc>
          <w:tcPr>
            <w:tcW w:w="709" w:type="dxa"/>
            <w:shd w:val="clear" w:color="auto" w:fill="auto"/>
            <w:vAlign w:val="bottom"/>
          </w:tcPr>
          <w:p w14:paraId="2F90C84D" w14:textId="77777777" w:rsidR="001B5250" w:rsidRPr="00831186" w:rsidRDefault="001B5250" w:rsidP="00D3447D">
            <w:pPr>
              <w:pStyle w:val="StdCelle"/>
              <w:tabs>
                <w:tab w:val="right" w:leader="dot" w:pos="2835"/>
              </w:tabs>
              <w:rPr>
                <w:bCs/>
                <w:szCs w:val="18"/>
              </w:rPr>
            </w:pPr>
            <w:r w:rsidRPr="00831186">
              <w:rPr>
                <w:bCs/>
                <w:szCs w:val="18"/>
              </w:rPr>
              <w:t>50 545</w:t>
            </w:r>
          </w:p>
        </w:tc>
        <w:tc>
          <w:tcPr>
            <w:tcW w:w="78" w:type="dxa"/>
          </w:tcPr>
          <w:p w14:paraId="6060F88E" w14:textId="77777777" w:rsidR="001B5250" w:rsidRPr="00C27C4F" w:rsidRDefault="001B5250" w:rsidP="00D3447D">
            <w:pPr>
              <w:pStyle w:val="StdCelle"/>
              <w:tabs>
                <w:tab w:val="right" w:leader="dot" w:pos="2835"/>
              </w:tabs>
              <w:jc w:val="left"/>
              <w:rPr>
                <w:bCs/>
                <w:szCs w:val="18"/>
              </w:rPr>
            </w:pPr>
          </w:p>
        </w:tc>
        <w:tc>
          <w:tcPr>
            <w:tcW w:w="1214" w:type="dxa"/>
            <w:shd w:val="clear" w:color="auto" w:fill="auto"/>
            <w:vAlign w:val="bottom"/>
          </w:tcPr>
          <w:p w14:paraId="032C3D7A" w14:textId="669CB32A" w:rsidR="001B5250" w:rsidRPr="00C27C4F" w:rsidRDefault="00D3447D" w:rsidP="00D3447D">
            <w:pPr>
              <w:pStyle w:val="StdCelle"/>
              <w:tabs>
                <w:tab w:val="right" w:leader="dot" w:pos="948"/>
                <w:tab w:val="right" w:leader="dot" w:pos="1214"/>
                <w:tab w:val="right" w:leader="dot" w:pos="2835"/>
              </w:tabs>
              <w:jc w:val="left"/>
              <w:rPr>
                <w:bCs/>
                <w:szCs w:val="18"/>
              </w:rPr>
            </w:pPr>
            <w:r w:rsidRPr="00C27C4F">
              <w:rPr>
                <w:bCs/>
                <w:szCs w:val="18"/>
              </w:rPr>
              <w:t>Lithuania</w:t>
            </w:r>
          </w:p>
        </w:tc>
        <w:tc>
          <w:tcPr>
            <w:tcW w:w="550" w:type="dxa"/>
            <w:shd w:val="clear" w:color="auto" w:fill="auto"/>
            <w:vAlign w:val="bottom"/>
          </w:tcPr>
          <w:p w14:paraId="533F1549" w14:textId="77777777" w:rsidR="001B5250" w:rsidRPr="00C27C4F" w:rsidRDefault="001B5250" w:rsidP="00D3447D">
            <w:pPr>
              <w:pStyle w:val="StdCelle"/>
              <w:tabs>
                <w:tab w:val="right" w:leader="dot" w:pos="2835"/>
              </w:tabs>
              <w:rPr>
                <w:bCs/>
                <w:szCs w:val="18"/>
              </w:rPr>
            </w:pPr>
            <w:r w:rsidRPr="00C27C4F">
              <w:rPr>
                <w:bCs/>
                <w:szCs w:val="18"/>
              </w:rPr>
              <w:t>2 111</w:t>
            </w:r>
          </w:p>
        </w:tc>
      </w:tr>
      <w:tr w:rsidR="001B5250" w:rsidRPr="00C27C4F" w14:paraId="263DD558" w14:textId="77777777" w:rsidTr="00D3447D">
        <w:trPr>
          <w:trHeight w:val="187"/>
        </w:trPr>
        <w:tc>
          <w:tcPr>
            <w:tcW w:w="918" w:type="dxa"/>
            <w:shd w:val="clear" w:color="auto" w:fill="auto"/>
            <w:vAlign w:val="bottom"/>
          </w:tcPr>
          <w:p w14:paraId="15D784AF" w14:textId="3594A5D3" w:rsidR="001B5250" w:rsidRPr="002D6BC0" w:rsidRDefault="001B5250" w:rsidP="001B5250">
            <w:pPr>
              <w:pStyle w:val="StdCelle"/>
              <w:tabs>
                <w:tab w:val="right" w:leader="dot" w:pos="2835"/>
              </w:tabs>
              <w:jc w:val="left"/>
              <w:rPr>
                <w:bCs/>
                <w:szCs w:val="18"/>
              </w:rPr>
            </w:pPr>
            <w:r w:rsidRPr="002D6BC0">
              <w:rPr>
                <w:bCs/>
                <w:color w:val="000000"/>
                <w:szCs w:val="18"/>
              </w:rPr>
              <w:t>Syria</w:t>
            </w:r>
          </w:p>
        </w:tc>
        <w:tc>
          <w:tcPr>
            <w:tcW w:w="613" w:type="dxa"/>
            <w:shd w:val="clear" w:color="auto" w:fill="auto"/>
            <w:vAlign w:val="bottom"/>
          </w:tcPr>
          <w:p w14:paraId="0809F1EA" w14:textId="77777777" w:rsidR="001B5250" w:rsidRPr="00C27C4F" w:rsidRDefault="001B5250" w:rsidP="00D3447D">
            <w:pPr>
              <w:pStyle w:val="StdCelle"/>
              <w:rPr>
                <w:szCs w:val="18"/>
              </w:rPr>
            </w:pPr>
            <w:r w:rsidRPr="00C27C4F">
              <w:rPr>
                <w:color w:val="000000"/>
                <w:szCs w:val="18"/>
              </w:rPr>
              <w:t>37 684</w:t>
            </w:r>
          </w:p>
        </w:tc>
        <w:tc>
          <w:tcPr>
            <w:tcW w:w="73" w:type="dxa"/>
          </w:tcPr>
          <w:p w14:paraId="0092444D" w14:textId="77777777" w:rsidR="001B5250" w:rsidRPr="00C27C4F" w:rsidRDefault="001B5250" w:rsidP="00D3447D">
            <w:pPr>
              <w:pStyle w:val="StdCelle"/>
              <w:jc w:val="left"/>
              <w:rPr>
                <w:color w:val="000000"/>
                <w:szCs w:val="18"/>
              </w:rPr>
            </w:pPr>
          </w:p>
        </w:tc>
        <w:tc>
          <w:tcPr>
            <w:tcW w:w="943" w:type="dxa"/>
            <w:shd w:val="clear" w:color="auto" w:fill="auto"/>
            <w:vAlign w:val="bottom"/>
          </w:tcPr>
          <w:p w14:paraId="0652EA7C" w14:textId="30F3CF11" w:rsidR="001B5250" w:rsidRPr="002D6BC0" w:rsidRDefault="00D3447D" w:rsidP="00D3447D">
            <w:pPr>
              <w:pStyle w:val="StdCelle"/>
              <w:tabs>
                <w:tab w:val="right" w:leader="dot" w:pos="2835"/>
              </w:tabs>
              <w:jc w:val="left"/>
              <w:rPr>
                <w:bCs/>
                <w:szCs w:val="18"/>
              </w:rPr>
            </w:pPr>
            <w:r w:rsidRPr="002D6BC0">
              <w:rPr>
                <w:bCs/>
                <w:color w:val="000000"/>
                <w:szCs w:val="18"/>
              </w:rPr>
              <w:t>Syria</w:t>
            </w:r>
          </w:p>
        </w:tc>
        <w:tc>
          <w:tcPr>
            <w:tcW w:w="721" w:type="dxa"/>
            <w:shd w:val="clear" w:color="auto" w:fill="auto"/>
            <w:vAlign w:val="bottom"/>
          </w:tcPr>
          <w:p w14:paraId="35FA467B" w14:textId="77777777" w:rsidR="001B5250" w:rsidRPr="00831186" w:rsidRDefault="001B5250" w:rsidP="00D3447D">
            <w:pPr>
              <w:pStyle w:val="StdCelle"/>
              <w:tabs>
                <w:tab w:val="right" w:leader="dot" w:pos="2835"/>
              </w:tabs>
              <w:rPr>
                <w:bCs/>
                <w:szCs w:val="18"/>
              </w:rPr>
            </w:pPr>
            <w:r w:rsidRPr="00831186">
              <w:rPr>
                <w:bCs/>
                <w:szCs w:val="18"/>
              </w:rPr>
              <w:t>173 377</w:t>
            </w:r>
          </w:p>
        </w:tc>
        <w:tc>
          <w:tcPr>
            <w:tcW w:w="116" w:type="dxa"/>
          </w:tcPr>
          <w:p w14:paraId="5D6E9AD6" w14:textId="77777777" w:rsidR="001B5250" w:rsidRPr="00C27C4F" w:rsidRDefault="001B5250" w:rsidP="00D3447D">
            <w:pPr>
              <w:pStyle w:val="StdCelle"/>
              <w:jc w:val="left"/>
              <w:rPr>
                <w:color w:val="000000"/>
                <w:szCs w:val="18"/>
              </w:rPr>
            </w:pPr>
          </w:p>
        </w:tc>
        <w:tc>
          <w:tcPr>
            <w:tcW w:w="871" w:type="dxa"/>
            <w:shd w:val="clear" w:color="auto" w:fill="auto"/>
            <w:vAlign w:val="bottom"/>
          </w:tcPr>
          <w:p w14:paraId="7736E42C" w14:textId="77777777" w:rsidR="001B5250" w:rsidRPr="002D6BC0" w:rsidRDefault="001B5250" w:rsidP="00D3447D">
            <w:pPr>
              <w:pStyle w:val="StdCelle"/>
              <w:tabs>
                <w:tab w:val="right" w:leader="dot" w:pos="2835"/>
              </w:tabs>
              <w:jc w:val="left"/>
              <w:rPr>
                <w:bCs/>
                <w:szCs w:val="18"/>
              </w:rPr>
            </w:pPr>
            <w:r w:rsidRPr="002D6BC0">
              <w:rPr>
                <w:bCs/>
                <w:szCs w:val="18"/>
              </w:rPr>
              <w:t xml:space="preserve">Somalia </w:t>
            </w:r>
          </w:p>
        </w:tc>
        <w:tc>
          <w:tcPr>
            <w:tcW w:w="615" w:type="dxa"/>
            <w:shd w:val="clear" w:color="auto" w:fill="auto"/>
            <w:vAlign w:val="bottom"/>
          </w:tcPr>
          <w:p w14:paraId="0FDC636C" w14:textId="77777777" w:rsidR="001B5250" w:rsidRPr="00C27C4F" w:rsidRDefault="001B5250" w:rsidP="00D3447D">
            <w:pPr>
              <w:pStyle w:val="StdCelle"/>
              <w:rPr>
                <w:szCs w:val="18"/>
              </w:rPr>
            </w:pPr>
            <w:r w:rsidRPr="00C27C4F">
              <w:rPr>
                <w:color w:val="000000"/>
                <w:szCs w:val="18"/>
              </w:rPr>
              <w:t>41 463</w:t>
            </w:r>
          </w:p>
        </w:tc>
        <w:tc>
          <w:tcPr>
            <w:tcW w:w="103" w:type="dxa"/>
          </w:tcPr>
          <w:p w14:paraId="14DEEE3E" w14:textId="77777777" w:rsidR="001B5250" w:rsidRPr="00C27C4F" w:rsidRDefault="001B5250" w:rsidP="00D3447D">
            <w:pPr>
              <w:pStyle w:val="StdCelle"/>
              <w:rPr>
                <w:color w:val="000000"/>
                <w:szCs w:val="18"/>
              </w:rPr>
            </w:pPr>
          </w:p>
        </w:tc>
        <w:tc>
          <w:tcPr>
            <w:tcW w:w="981" w:type="dxa"/>
            <w:shd w:val="clear" w:color="auto" w:fill="auto"/>
            <w:vAlign w:val="bottom"/>
          </w:tcPr>
          <w:p w14:paraId="4766895B" w14:textId="77777777" w:rsidR="001B5250" w:rsidRPr="002D6BC0" w:rsidRDefault="001B5250" w:rsidP="00D3447D">
            <w:pPr>
              <w:pStyle w:val="StdCelle"/>
              <w:tabs>
                <w:tab w:val="right" w:leader="dot" w:pos="2835"/>
              </w:tabs>
              <w:jc w:val="left"/>
              <w:rPr>
                <w:bCs/>
                <w:szCs w:val="18"/>
              </w:rPr>
            </w:pPr>
            <w:r w:rsidRPr="002D6BC0">
              <w:rPr>
                <w:bCs/>
                <w:szCs w:val="18"/>
              </w:rPr>
              <w:t xml:space="preserve">Somalia </w:t>
            </w:r>
          </w:p>
        </w:tc>
        <w:tc>
          <w:tcPr>
            <w:tcW w:w="709" w:type="dxa"/>
            <w:shd w:val="clear" w:color="auto" w:fill="auto"/>
            <w:vAlign w:val="bottom"/>
          </w:tcPr>
          <w:p w14:paraId="43B030D0" w14:textId="77777777" w:rsidR="001B5250" w:rsidRPr="00831186" w:rsidRDefault="001B5250" w:rsidP="00D3447D">
            <w:pPr>
              <w:pStyle w:val="StdCelle"/>
              <w:tabs>
                <w:tab w:val="right" w:leader="dot" w:pos="2835"/>
              </w:tabs>
              <w:rPr>
                <w:bCs/>
                <w:szCs w:val="18"/>
              </w:rPr>
            </w:pPr>
            <w:r w:rsidRPr="00831186">
              <w:rPr>
                <w:bCs/>
                <w:szCs w:val="18"/>
              </w:rPr>
              <w:t>18 254</w:t>
            </w:r>
          </w:p>
        </w:tc>
        <w:tc>
          <w:tcPr>
            <w:tcW w:w="78" w:type="dxa"/>
          </w:tcPr>
          <w:p w14:paraId="594D83B6" w14:textId="77777777" w:rsidR="001B5250" w:rsidRPr="00C27C4F" w:rsidRDefault="001B5250" w:rsidP="00D3447D">
            <w:pPr>
              <w:pStyle w:val="StdCelle"/>
              <w:tabs>
                <w:tab w:val="right" w:leader="dot" w:pos="2835"/>
              </w:tabs>
              <w:jc w:val="left"/>
              <w:rPr>
                <w:bCs/>
                <w:szCs w:val="18"/>
              </w:rPr>
            </w:pPr>
          </w:p>
        </w:tc>
        <w:tc>
          <w:tcPr>
            <w:tcW w:w="1214" w:type="dxa"/>
            <w:shd w:val="clear" w:color="auto" w:fill="auto"/>
            <w:vAlign w:val="bottom"/>
          </w:tcPr>
          <w:p w14:paraId="0DC2C964" w14:textId="48782772" w:rsidR="001B5250" w:rsidRPr="00C27C4F" w:rsidRDefault="00D3447D" w:rsidP="00D3447D">
            <w:pPr>
              <w:pStyle w:val="StdCelle"/>
              <w:tabs>
                <w:tab w:val="right" w:leader="dot" w:pos="948"/>
                <w:tab w:val="right" w:leader="dot" w:pos="1214"/>
                <w:tab w:val="right" w:leader="dot" w:pos="2835"/>
              </w:tabs>
              <w:jc w:val="left"/>
              <w:rPr>
                <w:bCs/>
                <w:szCs w:val="18"/>
              </w:rPr>
            </w:pPr>
            <w:r w:rsidRPr="00C27C4F">
              <w:rPr>
                <w:bCs/>
                <w:szCs w:val="18"/>
              </w:rPr>
              <w:t>Philippines</w:t>
            </w:r>
          </w:p>
        </w:tc>
        <w:tc>
          <w:tcPr>
            <w:tcW w:w="550" w:type="dxa"/>
            <w:shd w:val="clear" w:color="auto" w:fill="auto"/>
            <w:vAlign w:val="bottom"/>
          </w:tcPr>
          <w:p w14:paraId="04B4C6DE" w14:textId="77777777" w:rsidR="001B5250" w:rsidRPr="00C27C4F" w:rsidRDefault="001B5250" w:rsidP="00D3447D">
            <w:pPr>
              <w:pStyle w:val="StdCelle"/>
              <w:tabs>
                <w:tab w:val="right" w:leader="dot" w:pos="2835"/>
              </w:tabs>
              <w:rPr>
                <w:bCs/>
                <w:szCs w:val="18"/>
              </w:rPr>
            </w:pPr>
            <w:r w:rsidRPr="00C27C4F">
              <w:rPr>
                <w:bCs/>
                <w:szCs w:val="18"/>
              </w:rPr>
              <w:t>1 954</w:t>
            </w:r>
          </w:p>
        </w:tc>
      </w:tr>
      <w:tr w:rsidR="001B5250" w:rsidRPr="00C27C4F" w14:paraId="18981B16" w14:textId="77777777" w:rsidTr="00D3447D">
        <w:trPr>
          <w:trHeight w:val="187"/>
        </w:trPr>
        <w:tc>
          <w:tcPr>
            <w:tcW w:w="918" w:type="dxa"/>
            <w:shd w:val="clear" w:color="auto" w:fill="auto"/>
            <w:vAlign w:val="bottom"/>
          </w:tcPr>
          <w:p w14:paraId="2D2E4844" w14:textId="75199A1D" w:rsidR="001B5250" w:rsidRPr="002D6BC0" w:rsidRDefault="001B5250" w:rsidP="001B5250">
            <w:pPr>
              <w:pStyle w:val="StdCelle"/>
              <w:tabs>
                <w:tab w:val="right" w:leader="dot" w:pos="2835"/>
              </w:tabs>
              <w:jc w:val="left"/>
              <w:rPr>
                <w:bCs/>
                <w:szCs w:val="18"/>
              </w:rPr>
            </w:pPr>
            <w:r w:rsidRPr="002D6BC0">
              <w:rPr>
                <w:bCs/>
                <w:color w:val="000000"/>
                <w:szCs w:val="18"/>
              </w:rPr>
              <w:t>Germany</w:t>
            </w:r>
          </w:p>
        </w:tc>
        <w:tc>
          <w:tcPr>
            <w:tcW w:w="613" w:type="dxa"/>
            <w:shd w:val="clear" w:color="auto" w:fill="auto"/>
            <w:vAlign w:val="bottom"/>
          </w:tcPr>
          <w:p w14:paraId="6397347D" w14:textId="77777777" w:rsidR="001B5250" w:rsidRPr="00C27C4F" w:rsidRDefault="001B5250" w:rsidP="00D3447D">
            <w:pPr>
              <w:pStyle w:val="StdCelle"/>
              <w:rPr>
                <w:szCs w:val="18"/>
              </w:rPr>
            </w:pPr>
            <w:r w:rsidRPr="00C27C4F">
              <w:rPr>
                <w:color w:val="000000"/>
                <w:szCs w:val="18"/>
              </w:rPr>
              <w:t>33 384</w:t>
            </w:r>
          </w:p>
        </w:tc>
        <w:tc>
          <w:tcPr>
            <w:tcW w:w="73" w:type="dxa"/>
          </w:tcPr>
          <w:p w14:paraId="3AC58CCE" w14:textId="77777777" w:rsidR="001B5250" w:rsidRPr="00C27C4F" w:rsidRDefault="001B5250" w:rsidP="00D3447D">
            <w:pPr>
              <w:pStyle w:val="StdCelle"/>
              <w:jc w:val="left"/>
              <w:rPr>
                <w:color w:val="000000"/>
                <w:szCs w:val="18"/>
              </w:rPr>
            </w:pPr>
          </w:p>
        </w:tc>
        <w:tc>
          <w:tcPr>
            <w:tcW w:w="943" w:type="dxa"/>
            <w:shd w:val="clear" w:color="auto" w:fill="auto"/>
            <w:vAlign w:val="bottom"/>
          </w:tcPr>
          <w:p w14:paraId="47B79C2B" w14:textId="18B92187" w:rsidR="001B5250" w:rsidRPr="00C27C4F" w:rsidRDefault="00D3447D" w:rsidP="00D3447D">
            <w:pPr>
              <w:pStyle w:val="StdCelle"/>
              <w:tabs>
                <w:tab w:val="right" w:leader="dot" w:pos="943"/>
                <w:tab w:val="right" w:leader="dot" w:pos="2835"/>
              </w:tabs>
              <w:jc w:val="left"/>
              <w:rPr>
                <w:rStyle w:val="udpunkt"/>
                <w:sz w:val="18"/>
                <w:szCs w:val="18"/>
              </w:rPr>
            </w:pPr>
            <w:r w:rsidRPr="002D6BC0">
              <w:rPr>
                <w:bCs/>
                <w:color w:val="000000"/>
                <w:szCs w:val="18"/>
              </w:rPr>
              <w:t>Poland</w:t>
            </w:r>
            <w:r w:rsidR="001B5250" w:rsidRPr="002D6BC0">
              <w:rPr>
                <w:bCs/>
                <w:szCs w:val="18"/>
              </w:rPr>
              <w:t xml:space="preserve"> </w:t>
            </w:r>
          </w:p>
        </w:tc>
        <w:tc>
          <w:tcPr>
            <w:tcW w:w="721" w:type="dxa"/>
            <w:shd w:val="clear" w:color="auto" w:fill="auto"/>
            <w:vAlign w:val="bottom"/>
          </w:tcPr>
          <w:p w14:paraId="69EEF596" w14:textId="77777777" w:rsidR="001B5250" w:rsidRPr="002D6BC0" w:rsidRDefault="001B5250" w:rsidP="00D3447D">
            <w:pPr>
              <w:pStyle w:val="StdCelle"/>
              <w:tabs>
                <w:tab w:val="right" w:leader="dot" w:pos="2835"/>
              </w:tabs>
              <w:rPr>
                <w:bCs/>
                <w:szCs w:val="18"/>
              </w:rPr>
            </w:pPr>
            <w:r w:rsidRPr="002D6BC0">
              <w:rPr>
                <w:bCs/>
                <w:szCs w:val="18"/>
              </w:rPr>
              <w:t>106 333</w:t>
            </w:r>
          </w:p>
        </w:tc>
        <w:tc>
          <w:tcPr>
            <w:tcW w:w="116" w:type="dxa"/>
          </w:tcPr>
          <w:p w14:paraId="0F505EC7" w14:textId="77777777" w:rsidR="001B5250" w:rsidRPr="00C27C4F" w:rsidRDefault="001B5250" w:rsidP="00D3447D">
            <w:pPr>
              <w:pStyle w:val="StdCelle"/>
              <w:jc w:val="left"/>
              <w:rPr>
                <w:color w:val="000000"/>
                <w:szCs w:val="18"/>
              </w:rPr>
            </w:pPr>
          </w:p>
        </w:tc>
        <w:tc>
          <w:tcPr>
            <w:tcW w:w="871" w:type="dxa"/>
            <w:shd w:val="clear" w:color="auto" w:fill="auto"/>
            <w:vAlign w:val="bottom"/>
          </w:tcPr>
          <w:p w14:paraId="19509F42" w14:textId="14A52910" w:rsidR="001B5250" w:rsidRPr="002D6BC0" w:rsidRDefault="001B5250" w:rsidP="00D3447D">
            <w:pPr>
              <w:pStyle w:val="StdCelle"/>
              <w:tabs>
                <w:tab w:val="right" w:leader="dot" w:pos="2835"/>
              </w:tabs>
              <w:jc w:val="left"/>
              <w:rPr>
                <w:bCs/>
                <w:szCs w:val="18"/>
              </w:rPr>
            </w:pPr>
            <w:r w:rsidRPr="002D6BC0">
              <w:rPr>
                <w:bCs/>
                <w:szCs w:val="18"/>
              </w:rPr>
              <w:t>S</w:t>
            </w:r>
            <w:r w:rsidR="00D3447D" w:rsidRPr="002D6BC0">
              <w:rPr>
                <w:bCs/>
                <w:szCs w:val="18"/>
              </w:rPr>
              <w:t>weden</w:t>
            </w:r>
            <w:r w:rsidRPr="002D6BC0">
              <w:rPr>
                <w:bCs/>
                <w:szCs w:val="18"/>
              </w:rPr>
              <w:t xml:space="preserve"> </w:t>
            </w:r>
          </w:p>
        </w:tc>
        <w:tc>
          <w:tcPr>
            <w:tcW w:w="615" w:type="dxa"/>
            <w:shd w:val="clear" w:color="auto" w:fill="auto"/>
            <w:vAlign w:val="bottom"/>
          </w:tcPr>
          <w:p w14:paraId="44FA6BD6" w14:textId="77777777" w:rsidR="001B5250" w:rsidRPr="00C27C4F" w:rsidRDefault="001B5250" w:rsidP="00D3447D">
            <w:pPr>
              <w:pStyle w:val="StdCelle"/>
              <w:rPr>
                <w:szCs w:val="18"/>
              </w:rPr>
            </w:pPr>
            <w:r w:rsidRPr="00C27C4F">
              <w:rPr>
                <w:color w:val="000000"/>
                <w:szCs w:val="18"/>
              </w:rPr>
              <w:t>39 266</w:t>
            </w:r>
          </w:p>
        </w:tc>
        <w:tc>
          <w:tcPr>
            <w:tcW w:w="103" w:type="dxa"/>
          </w:tcPr>
          <w:p w14:paraId="5607C7CF" w14:textId="77777777" w:rsidR="001B5250" w:rsidRPr="00C27C4F" w:rsidRDefault="001B5250" w:rsidP="00D3447D">
            <w:pPr>
              <w:pStyle w:val="StdCelle"/>
              <w:rPr>
                <w:color w:val="000000"/>
                <w:szCs w:val="18"/>
              </w:rPr>
            </w:pPr>
          </w:p>
        </w:tc>
        <w:tc>
          <w:tcPr>
            <w:tcW w:w="981" w:type="dxa"/>
            <w:shd w:val="clear" w:color="auto" w:fill="auto"/>
            <w:vAlign w:val="bottom"/>
          </w:tcPr>
          <w:p w14:paraId="03892C97" w14:textId="08AD7DCF" w:rsidR="001B5250" w:rsidRPr="002D6BC0" w:rsidRDefault="00D3447D" w:rsidP="00D3447D">
            <w:pPr>
              <w:pStyle w:val="StdCelle"/>
              <w:tabs>
                <w:tab w:val="right" w:leader="dot" w:pos="2835"/>
              </w:tabs>
              <w:jc w:val="left"/>
              <w:rPr>
                <w:bCs/>
                <w:szCs w:val="18"/>
              </w:rPr>
            </w:pPr>
            <w:r w:rsidRPr="002D6BC0">
              <w:rPr>
                <w:bCs/>
                <w:szCs w:val="18"/>
              </w:rPr>
              <w:t>Iraq</w:t>
            </w:r>
            <w:r w:rsidR="001B5250" w:rsidRPr="002D6BC0">
              <w:rPr>
                <w:bCs/>
                <w:szCs w:val="18"/>
              </w:rPr>
              <w:t xml:space="preserve"> </w:t>
            </w:r>
            <w:r w:rsidR="001B5250" w:rsidRPr="002D6BC0">
              <w:rPr>
                <w:bCs/>
                <w:szCs w:val="18"/>
              </w:rPr>
              <w:tab/>
              <w:t xml:space="preserve"> </w:t>
            </w:r>
          </w:p>
        </w:tc>
        <w:tc>
          <w:tcPr>
            <w:tcW w:w="709" w:type="dxa"/>
            <w:shd w:val="clear" w:color="auto" w:fill="auto"/>
            <w:vAlign w:val="bottom"/>
          </w:tcPr>
          <w:p w14:paraId="40804EE8" w14:textId="77777777" w:rsidR="001B5250" w:rsidRPr="00831186" w:rsidRDefault="001B5250" w:rsidP="00D3447D">
            <w:pPr>
              <w:pStyle w:val="StdCelle"/>
              <w:tabs>
                <w:tab w:val="right" w:leader="dot" w:pos="2835"/>
              </w:tabs>
              <w:rPr>
                <w:bCs/>
                <w:szCs w:val="18"/>
              </w:rPr>
            </w:pPr>
            <w:r w:rsidRPr="00831186">
              <w:rPr>
                <w:bCs/>
                <w:szCs w:val="18"/>
              </w:rPr>
              <w:t>17 369</w:t>
            </w:r>
          </w:p>
        </w:tc>
        <w:tc>
          <w:tcPr>
            <w:tcW w:w="78" w:type="dxa"/>
          </w:tcPr>
          <w:p w14:paraId="15600103" w14:textId="77777777" w:rsidR="001B5250" w:rsidRPr="00C27C4F" w:rsidRDefault="001B5250" w:rsidP="00D3447D">
            <w:pPr>
              <w:pStyle w:val="StdCelle"/>
              <w:tabs>
                <w:tab w:val="right" w:leader="dot" w:pos="2835"/>
              </w:tabs>
              <w:jc w:val="left"/>
              <w:rPr>
                <w:bCs/>
                <w:szCs w:val="18"/>
              </w:rPr>
            </w:pPr>
          </w:p>
        </w:tc>
        <w:tc>
          <w:tcPr>
            <w:tcW w:w="1214" w:type="dxa"/>
            <w:shd w:val="clear" w:color="auto" w:fill="auto"/>
            <w:vAlign w:val="bottom"/>
          </w:tcPr>
          <w:p w14:paraId="1F1384B1" w14:textId="120D3AAB" w:rsidR="001B5250" w:rsidRPr="00C27C4F" w:rsidRDefault="00D3447D" w:rsidP="00D3447D">
            <w:pPr>
              <w:pStyle w:val="StdCelle"/>
              <w:tabs>
                <w:tab w:val="right" w:leader="dot" w:pos="948"/>
                <w:tab w:val="right" w:leader="dot" w:pos="1214"/>
                <w:tab w:val="right" w:leader="dot" w:pos="2835"/>
              </w:tabs>
              <w:jc w:val="left"/>
              <w:rPr>
                <w:bCs/>
                <w:szCs w:val="18"/>
              </w:rPr>
            </w:pPr>
            <w:r w:rsidRPr="00C27C4F">
              <w:rPr>
                <w:bCs/>
                <w:color w:val="000000"/>
                <w:szCs w:val="18"/>
              </w:rPr>
              <w:t>Germany</w:t>
            </w:r>
          </w:p>
        </w:tc>
        <w:tc>
          <w:tcPr>
            <w:tcW w:w="550" w:type="dxa"/>
            <w:shd w:val="clear" w:color="auto" w:fill="auto"/>
            <w:vAlign w:val="bottom"/>
          </w:tcPr>
          <w:p w14:paraId="4AD64168" w14:textId="77777777" w:rsidR="001B5250" w:rsidRPr="00C27C4F" w:rsidRDefault="001B5250" w:rsidP="00D3447D">
            <w:pPr>
              <w:pStyle w:val="StdCelle"/>
              <w:tabs>
                <w:tab w:val="right" w:leader="dot" w:pos="2835"/>
              </w:tabs>
              <w:rPr>
                <w:bCs/>
                <w:szCs w:val="18"/>
              </w:rPr>
            </w:pPr>
            <w:r w:rsidRPr="00C27C4F">
              <w:rPr>
                <w:bCs/>
                <w:szCs w:val="18"/>
              </w:rPr>
              <w:t>1 258</w:t>
            </w:r>
          </w:p>
        </w:tc>
      </w:tr>
      <w:tr w:rsidR="001B5250" w:rsidRPr="00C27C4F" w14:paraId="617EABC7" w14:textId="77777777" w:rsidTr="00D3447D">
        <w:trPr>
          <w:trHeight w:val="187"/>
        </w:trPr>
        <w:tc>
          <w:tcPr>
            <w:tcW w:w="918" w:type="dxa"/>
            <w:shd w:val="clear" w:color="auto" w:fill="auto"/>
            <w:vAlign w:val="bottom"/>
          </w:tcPr>
          <w:p w14:paraId="1E53C87A" w14:textId="10B59254" w:rsidR="001B5250" w:rsidRPr="002D6BC0" w:rsidRDefault="001B5250" w:rsidP="00D3447D">
            <w:pPr>
              <w:pStyle w:val="StdCelle"/>
              <w:tabs>
                <w:tab w:val="right" w:leader="dot" w:pos="2835"/>
              </w:tabs>
              <w:jc w:val="left"/>
              <w:rPr>
                <w:bCs/>
                <w:szCs w:val="18"/>
              </w:rPr>
            </w:pPr>
            <w:r w:rsidRPr="002D6BC0">
              <w:rPr>
                <w:bCs/>
                <w:color w:val="000000"/>
                <w:szCs w:val="18"/>
              </w:rPr>
              <w:t>Iraq</w:t>
            </w:r>
          </w:p>
        </w:tc>
        <w:tc>
          <w:tcPr>
            <w:tcW w:w="613" w:type="dxa"/>
            <w:shd w:val="clear" w:color="auto" w:fill="auto"/>
            <w:vAlign w:val="bottom"/>
          </w:tcPr>
          <w:p w14:paraId="0F3EAD9D" w14:textId="77777777" w:rsidR="001B5250" w:rsidRPr="00C27C4F" w:rsidRDefault="001B5250" w:rsidP="00D3447D">
            <w:pPr>
              <w:pStyle w:val="StdCelle"/>
              <w:rPr>
                <w:szCs w:val="18"/>
              </w:rPr>
            </w:pPr>
            <w:r w:rsidRPr="00C27C4F">
              <w:rPr>
                <w:color w:val="000000"/>
                <w:szCs w:val="18"/>
              </w:rPr>
              <w:t>31 657</w:t>
            </w:r>
          </w:p>
        </w:tc>
        <w:tc>
          <w:tcPr>
            <w:tcW w:w="73" w:type="dxa"/>
          </w:tcPr>
          <w:p w14:paraId="729729D6" w14:textId="77777777" w:rsidR="001B5250" w:rsidRPr="00C27C4F" w:rsidRDefault="001B5250" w:rsidP="00D3447D">
            <w:pPr>
              <w:pStyle w:val="StdCelle"/>
              <w:jc w:val="left"/>
              <w:rPr>
                <w:color w:val="000000"/>
                <w:szCs w:val="18"/>
              </w:rPr>
            </w:pPr>
          </w:p>
        </w:tc>
        <w:tc>
          <w:tcPr>
            <w:tcW w:w="943" w:type="dxa"/>
            <w:shd w:val="clear" w:color="auto" w:fill="auto"/>
            <w:vAlign w:val="bottom"/>
          </w:tcPr>
          <w:p w14:paraId="2C2CF3B9" w14:textId="2F043BA7" w:rsidR="001B5250" w:rsidRPr="002D6BC0" w:rsidRDefault="001B5250" w:rsidP="00D3447D">
            <w:pPr>
              <w:pStyle w:val="StdCelle"/>
              <w:tabs>
                <w:tab w:val="right" w:leader="dot" w:pos="2835"/>
              </w:tabs>
              <w:jc w:val="left"/>
              <w:rPr>
                <w:bCs/>
                <w:szCs w:val="18"/>
              </w:rPr>
            </w:pPr>
            <w:r w:rsidRPr="002D6BC0">
              <w:rPr>
                <w:bCs/>
                <w:szCs w:val="18"/>
              </w:rPr>
              <w:t>Jugoslavi</w:t>
            </w:r>
            <w:r w:rsidR="00D3447D" w:rsidRPr="002D6BC0">
              <w:rPr>
                <w:bCs/>
                <w:szCs w:val="18"/>
              </w:rPr>
              <w:t>a</w:t>
            </w:r>
          </w:p>
        </w:tc>
        <w:tc>
          <w:tcPr>
            <w:tcW w:w="721" w:type="dxa"/>
            <w:shd w:val="clear" w:color="auto" w:fill="auto"/>
            <w:vAlign w:val="bottom"/>
          </w:tcPr>
          <w:p w14:paraId="538ED925" w14:textId="77777777" w:rsidR="001B5250" w:rsidRPr="00831186" w:rsidRDefault="001B5250" w:rsidP="00D3447D">
            <w:pPr>
              <w:pStyle w:val="StdCelle"/>
              <w:tabs>
                <w:tab w:val="right" w:leader="dot" w:pos="2835"/>
              </w:tabs>
              <w:rPr>
                <w:bCs/>
                <w:szCs w:val="18"/>
              </w:rPr>
            </w:pPr>
            <w:r w:rsidRPr="00831186">
              <w:rPr>
                <w:bCs/>
                <w:szCs w:val="18"/>
              </w:rPr>
              <w:t>105 433</w:t>
            </w:r>
          </w:p>
        </w:tc>
        <w:tc>
          <w:tcPr>
            <w:tcW w:w="116" w:type="dxa"/>
          </w:tcPr>
          <w:p w14:paraId="2A2D5196" w14:textId="77777777" w:rsidR="001B5250" w:rsidRPr="00C27C4F" w:rsidRDefault="001B5250" w:rsidP="00D3447D">
            <w:pPr>
              <w:pStyle w:val="StdCelle"/>
              <w:jc w:val="left"/>
              <w:rPr>
                <w:color w:val="000000"/>
                <w:szCs w:val="18"/>
              </w:rPr>
            </w:pPr>
          </w:p>
        </w:tc>
        <w:tc>
          <w:tcPr>
            <w:tcW w:w="871" w:type="dxa"/>
            <w:shd w:val="clear" w:color="auto" w:fill="auto"/>
            <w:vAlign w:val="bottom"/>
          </w:tcPr>
          <w:p w14:paraId="279FA59C" w14:textId="77777777" w:rsidR="001B5250" w:rsidRPr="002D6BC0" w:rsidRDefault="001B5250" w:rsidP="00D3447D">
            <w:pPr>
              <w:pStyle w:val="StdCelle"/>
              <w:tabs>
                <w:tab w:val="right" w:leader="dot" w:pos="2835"/>
              </w:tabs>
              <w:jc w:val="left"/>
              <w:rPr>
                <w:bCs/>
                <w:szCs w:val="18"/>
              </w:rPr>
            </w:pPr>
            <w:r w:rsidRPr="002D6BC0">
              <w:rPr>
                <w:bCs/>
                <w:szCs w:val="18"/>
              </w:rPr>
              <w:t>Pakistan</w:t>
            </w:r>
          </w:p>
        </w:tc>
        <w:tc>
          <w:tcPr>
            <w:tcW w:w="615" w:type="dxa"/>
            <w:shd w:val="clear" w:color="auto" w:fill="auto"/>
            <w:vAlign w:val="bottom"/>
          </w:tcPr>
          <w:p w14:paraId="32A11B67" w14:textId="77777777" w:rsidR="001B5250" w:rsidRPr="00C27C4F" w:rsidRDefault="001B5250" w:rsidP="00D3447D">
            <w:pPr>
              <w:pStyle w:val="StdCelle"/>
              <w:rPr>
                <w:szCs w:val="18"/>
              </w:rPr>
            </w:pPr>
            <w:r w:rsidRPr="00C27C4F">
              <w:rPr>
                <w:color w:val="000000"/>
                <w:szCs w:val="18"/>
              </w:rPr>
              <w:t>36 700</w:t>
            </w:r>
          </w:p>
        </w:tc>
        <w:tc>
          <w:tcPr>
            <w:tcW w:w="103" w:type="dxa"/>
          </w:tcPr>
          <w:p w14:paraId="69A50E11" w14:textId="77777777" w:rsidR="001B5250" w:rsidRPr="00C27C4F" w:rsidRDefault="001B5250" w:rsidP="00D3447D">
            <w:pPr>
              <w:pStyle w:val="StdCelle"/>
              <w:rPr>
                <w:color w:val="000000"/>
                <w:szCs w:val="18"/>
              </w:rPr>
            </w:pPr>
          </w:p>
        </w:tc>
        <w:tc>
          <w:tcPr>
            <w:tcW w:w="981" w:type="dxa"/>
            <w:shd w:val="clear" w:color="auto" w:fill="auto"/>
            <w:vAlign w:val="bottom"/>
          </w:tcPr>
          <w:p w14:paraId="7C197F3C" w14:textId="64B0571F" w:rsidR="001B5250" w:rsidRPr="002D6BC0" w:rsidRDefault="001B5250" w:rsidP="00D3447D">
            <w:pPr>
              <w:pStyle w:val="StdCelle"/>
              <w:tabs>
                <w:tab w:val="right" w:leader="dot" w:pos="2835"/>
              </w:tabs>
              <w:jc w:val="left"/>
              <w:rPr>
                <w:bCs/>
                <w:szCs w:val="18"/>
              </w:rPr>
            </w:pPr>
            <w:r w:rsidRPr="002D6BC0">
              <w:rPr>
                <w:bCs/>
                <w:szCs w:val="18"/>
              </w:rPr>
              <w:t>Rus</w:t>
            </w:r>
            <w:r w:rsidR="00D3447D" w:rsidRPr="002D6BC0">
              <w:rPr>
                <w:bCs/>
                <w:szCs w:val="18"/>
              </w:rPr>
              <w:t>sia</w:t>
            </w:r>
          </w:p>
        </w:tc>
        <w:tc>
          <w:tcPr>
            <w:tcW w:w="709" w:type="dxa"/>
            <w:shd w:val="clear" w:color="auto" w:fill="auto"/>
            <w:vAlign w:val="bottom"/>
          </w:tcPr>
          <w:p w14:paraId="79331190" w14:textId="77777777" w:rsidR="001B5250" w:rsidRPr="00831186" w:rsidRDefault="001B5250" w:rsidP="00D3447D">
            <w:pPr>
              <w:pStyle w:val="StdCelle"/>
              <w:tabs>
                <w:tab w:val="right" w:leader="dot" w:pos="2835"/>
              </w:tabs>
              <w:rPr>
                <w:bCs/>
                <w:szCs w:val="18"/>
              </w:rPr>
            </w:pPr>
            <w:r w:rsidRPr="00831186">
              <w:rPr>
                <w:bCs/>
                <w:szCs w:val="18"/>
              </w:rPr>
              <w:t>13 274</w:t>
            </w:r>
          </w:p>
        </w:tc>
        <w:tc>
          <w:tcPr>
            <w:tcW w:w="78" w:type="dxa"/>
          </w:tcPr>
          <w:p w14:paraId="3735A964" w14:textId="77777777" w:rsidR="001B5250" w:rsidRPr="00C27C4F" w:rsidRDefault="001B5250" w:rsidP="00D3447D">
            <w:pPr>
              <w:pStyle w:val="StdCelle"/>
              <w:tabs>
                <w:tab w:val="right" w:leader="dot" w:pos="2835"/>
              </w:tabs>
              <w:jc w:val="left"/>
              <w:rPr>
                <w:bCs/>
                <w:szCs w:val="18"/>
              </w:rPr>
            </w:pPr>
          </w:p>
        </w:tc>
        <w:tc>
          <w:tcPr>
            <w:tcW w:w="1214" w:type="dxa"/>
            <w:shd w:val="clear" w:color="auto" w:fill="auto"/>
            <w:vAlign w:val="bottom"/>
          </w:tcPr>
          <w:p w14:paraId="20B02058" w14:textId="77777777" w:rsidR="001B5250" w:rsidRPr="00C27C4F" w:rsidRDefault="001B5250" w:rsidP="00D3447D">
            <w:pPr>
              <w:pStyle w:val="StdCelle"/>
              <w:tabs>
                <w:tab w:val="right" w:leader="dot" w:pos="948"/>
                <w:tab w:val="right" w:leader="dot" w:pos="1214"/>
                <w:tab w:val="right" w:leader="dot" w:pos="2835"/>
              </w:tabs>
              <w:jc w:val="left"/>
              <w:rPr>
                <w:bCs/>
                <w:szCs w:val="18"/>
              </w:rPr>
            </w:pPr>
            <w:r w:rsidRPr="00C27C4F">
              <w:rPr>
                <w:bCs/>
                <w:szCs w:val="18"/>
              </w:rPr>
              <w:t xml:space="preserve">Thailand </w:t>
            </w:r>
          </w:p>
        </w:tc>
        <w:tc>
          <w:tcPr>
            <w:tcW w:w="550" w:type="dxa"/>
            <w:shd w:val="clear" w:color="auto" w:fill="auto"/>
            <w:vAlign w:val="bottom"/>
          </w:tcPr>
          <w:p w14:paraId="1FD5A098" w14:textId="77777777" w:rsidR="001B5250" w:rsidRPr="00C27C4F" w:rsidRDefault="001B5250" w:rsidP="00D3447D">
            <w:pPr>
              <w:pStyle w:val="StdCelle"/>
              <w:tabs>
                <w:tab w:val="right" w:leader="dot" w:pos="2835"/>
              </w:tabs>
              <w:rPr>
                <w:bCs/>
                <w:szCs w:val="18"/>
              </w:rPr>
            </w:pPr>
            <w:r w:rsidRPr="00C27C4F">
              <w:rPr>
                <w:bCs/>
                <w:szCs w:val="18"/>
              </w:rPr>
              <w:t>1 153</w:t>
            </w:r>
          </w:p>
        </w:tc>
      </w:tr>
      <w:tr w:rsidR="001B5250" w:rsidRPr="00C27C4F" w14:paraId="3672E739" w14:textId="77777777" w:rsidTr="00D3447D">
        <w:trPr>
          <w:trHeight w:val="187"/>
        </w:trPr>
        <w:tc>
          <w:tcPr>
            <w:tcW w:w="918" w:type="dxa"/>
            <w:shd w:val="clear" w:color="auto" w:fill="auto"/>
            <w:vAlign w:val="bottom"/>
          </w:tcPr>
          <w:p w14:paraId="5390D2D9" w14:textId="716DDDB4" w:rsidR="001B5250" w:rsidRPr="002D6BC0" w:rsidRDefault="001B5250" w:rsidP="001B5250">
            <w:pPr>
              <w:pStyle w:val="StdCelle"/>
              <w:tabs>
                <w:tab w:val="right" w:leader="dot" w:pos="2835"/>
              </w:tabs>
              <w:jc w:val="left"/>
              <w:rPr>
                <w:bCs/>
                <w:szCs w:val="18"/>
              </w:rPr>
            </w:pPr>
            <w:r w:rsidRPr="002D6BC0">
              <w:rPr>
                <w:bCs/>
                <w:color w:val="000000"/>
                <w:szCs w:val="18"/>
              </w:rPr>
              <w:t>Romania</w:t>
            </w:r>
          </w:p>
        </w:tc>
        <w:tc>
          <w:tcPr>
            <w:tcW w:w="613" w:type="dxa"/>
            <w:shd w:val="clear" w:color="auto" w:fill="auto"/>
            <w:vAlign w:val="bottom"/>
          </w:tcPr>
          <w:p w14:paraId="75F5BBB3" w14:textId="77777777" w:rsidR="001B5250" w:rsidRPr="00C27C4F" w:rsidRDefault="001B5250" w:rsidP="00D3447D">
            <w:pPr>
              <w:pStyle w:val="StdCelle"/>
              <w:rPr>
                <w:szCs w:val="18"/>
              </w:rPr>
            </w:pPr>
            <w:r w:rsidRPr="00C27C4F">
              <w:rPr>
                <w:color w:val="000000"/>
                <w:szCs w:val="18"/>
              </w:rPr>
              <w:t>26 531</w:t>
            </w:r>
          </w:p>
        </w:tc>
        <w:tc>
          <w:tcPr>
            <w:tcW w:w="73" w:type="dxa"/>
          </w:tcPr>
          <w:p w14:paraId="6F2EBF4E" w14:textId="77777777" w:rsidR="001B5250" w:rsidRPr="00C27C4F" w:rsidRDefault="001B5250" w:rsidP="00D3447D">
            <w:pPr>
              <w:pStyle w:val="StdCelle"/>
              <w:jc w:val="left"/>
              <w:rPr>
                <w:color w:val="000000"/>
                <w:szCs w:val="18"/>
              </w:rPr>
            </w:pPr>
          </w:p>
        </w:tc>
        <w:tc>
          <w:tcPr>
            <w:tcW w:w="943" w:type="dxa"/>
            <w:shd w:val="clear" w:color="auto" w:fill="auto"/>
            <w:vAlign w:val="bottom"/>
          </w:tcPr>
          <w:p w14:paraId="6F6E0826" w14:textId="77777777" w:rsidR="001B5250" w:rsidRPr="002D6BC0" w:rsidRDefault="001B5250" w:rsidP="00D3447D">
            <w:pPr>
              <w:pStyle w:val="StdCelle"/>
              <w:tabs>
                <w:tab w:val="right" w:leader="dot" w:pos="2835"/>
              </w:tabs>
              <w:jc w:val="left"/>
              <w:rPr>
                <w:bCs/>
                <w:szCs w:val="18"/>
              </w:rPr>
            </w:pPr>
            <w:r w:rsidRPr="002D6BC0">
              <w:rPr>
                <w:bCs/>
                <w:szCs w:val="18"/>
              </w:rPr>
              <w:t xml:space="preserve">Iran </w:t>
            </w:r>
            <w:r w:rsidRPr="002D6BC0">
              <w:rPr>
                <w:bCs/>
                <w:szCs w:val="18"/>
              </w:rPr>
              <w:tab/>
            </w:r>
          </w:p>
        </w:tc>
        <w:tc>
          <w:tcPr>
            <w:tcW w:w="721" w:type="dxa"/>
            <w:shd w:val="clear" w:color="auto" w:fill="auto"/>
            <w:vAlign w:val="bottom"/>
          </w:tcPr>
          <w:p w14:paraId="6B3B7A89" w14:textId="77777777" w:rsidR="001B5250" w:rsidRPr="00831186" w:rsidRDefault="001B5250" w:rsidP="00D3447D">
            <w:pPr>
              <w:pStyle w:val="StdCelle"/>
              <w:tabs>
                <w:tab w:val="right" w:leader="dot" w:pos="2835"/>
              </w:tabs>
              <w:rPr>
                <w:bCs/>
                <w:szCs w:val="18"/>
              </w:rPr>
            </w:pPr>
            <w:r w:rsidRPr="00831186">
              <w:rPr>
                <w:bCs/>
                <w:szCs w:val="18"/>
              </w:rPr>
              <w:t>89 393</w:t>
            </w:r>
          </w:p>
        </w:tc>
        <w:tc>
          <w:tcPr>
            <w:tcW w:w="116" w:type="dxa"/>
          </w:tcPr>
          <w:p w14:paraId="63D8C6CA" w14:textId="77777777" w:rsidR="001B5250" w:rsidRPr="00C27C4F" w:rsidRDefault="001B5250" w:rsidP="00D3447D">
            <w:pPr>
              <w:pStyle w:val="StdCelle"/>
              <w:jc w:val="left"/>
              <w:rPr>
                <w:color w:val="000000"/>
                <w:szCs w:val="18"/>
              </w:rPr>
            </w:pPr>
          </w:p>
        </w:tc>
        <w:tc>
          <w:tcPr>
            <w:tcW w:w="871" w:type="dxa"/>
            <w:shd w:val="clear" w:color="auto" w:fill="auto"/>
            <w:vAlign w:val="bottom"/>
          </w:tcPr>
          <w:p w14:paraId="0E4F1851" w14:textId="6DBC752B" w:rsidR="001B5250" w:rsidRPr="002D6BC0" w:rsidRDefault="00D3447D" w:rsidP="00D3447D">
            <w:pPr>
              <w:pStyle w:val="StdCelle"/>
              <w:tabs>
                <w:tab w:val="right" w:leader="dot" w:pos="2835"/>
              </w:tabs>
              <w:jc w:val="left"/>
              <w:rPr>
                <w:bCs/>
                <w:szCs w:val="18"/>
              </w:rPr>
            </w:pPr>
            <w:r w:rsidRPr="002D6BC0">
              <w:rPr>
                <w:bCs/>
                <w:szCs w:val="18"/>
              </w:rPr>
              <w:t>Iraq</w:t>
            </w:r>
            <w:r w:rsidR="001B5250" w:rsidRPr="002D6BC0">
              <w:rPr>
                <w:bCs/>
                <w:szCs w:val="18"/>
              </w:rPr>
              <w:t xml:space="preserve">  </w:t>
            </w:r>
            <w:r w:rsidR="001B5250" w:rsidRPr="002D6BC0">
              <w:rPr>
                <w:bCs/>
                <w:szCs w:val="18"/>
              </w:rPr>
              <w:tab/>
            </w:r>
          </w:p>
        </w:tc>
        <w:tc>
          <w:tcPr>
            <w:tcW w:w="615" w:type="dxa"/>
            <w:shd w:val="clear" w:color="auto" w:fill="auto"/>
            <w:vAlign w:val="bottom"/>
          </w:tcPr>
          <w:p w14:paraId="0B64823E" w14:textId="77777777" w:rsidR="001B5250" w:rsidRPr="00C27C4F" w:rsidRDefault="001B5250" w:rsidP="00D3447D">
            <w:pPr>
              <w:pStyle w:val="StdCelle"/>
              <w:rPr>
                <w:szCs w:val="18"/>
              </w:rPr>
            </w:pPr>
            <w:r w:rsidRPr="00C27C4F">
              <w:rPr>
                <w:color w:val="000000"/>
                <w:szCs w:val="18"/>
              </w:rPr>
              <w:t>32 304</w:t>
            </w:r>
          </w:p>
        </w:tc>
        <w:tc>
          <w:tcPr>
            <w:tcW w:w="103" w:type="dxa"/>
          </w:tcPr>
          <w:p w14:paraId="29E53B73" w14:textId="77777777" w:rsidR="001B5250" w:rsidRPr="00C27C4F" w:rsidRDefault="001B5250" w:rsidP="00D3447D">
            <w:pPr>
              <w:pStyle w:val="StdCelle"/>
              <w:rPr>
                <w:color w:val="000000"/>
                <w:szCs w:val="18"/>
              </w:rPr>
            </w:pPr>
          </w:p>
        </w:tc>
        <w:tc>
          <w:tcPr>
            <w:tcW w:w="981" w:type="dxa"/>
            <w:shd w:val="clear" w:color="auto" w:fill="auto"/>
            <w:vAlign w:val="bottom"/>
          </w:tcPr>
          <w:p w14:paraId="5A2663B9" w14:textId="70E2A145" w:rsidR="001B5250" w:rsidRPr="002D6BC0" w:rsidRDefault="001B5250" w:rsidP="00D3447D">
            <w:pPr>
              <w:pStyle w:val="StdCelle"/>
              <w:tabs>
                <w:tab w:val="right" w:leader="dot" w:pos="2835"/>
              </w:tabs>
              <w:jc w:val="left"/>
              <w:rPr>
                <w:bCs/>
                <w:szCs w:val="18"/>
              </w:rPr>
            </w:pPr>
            <w:r w:rsidRPr="002D6BC0">
              <w:rPr>
                <w:bCs/>
                <w:szCs w:val="18"/>
              </w:rPr>
              <w:t>Jugoslavi</w:t>
            </w:r>
            <w:r w:rsidR="00D3447D" w:rsidRPr="002D6BC0">
              <w:rPr>
                <w:bCs/>
                <w:szCs w:val="18"/>
              </w:rPr>
              <w:t>a</w:t>
            </w:r>
          </w:p>
        </w:tc>
        <w:tc>
          <w:tcPr>
            <w:tcW w:w="709" w:type="dxa"/>
            <w:shd w:val="clear" w:color="auto" w:fill="auto"/>
            <w:vAlign w:val="bottom"/>
          </w:tcPr>
          <w:p w14:paraId="0DCC8BD9" w14:textId="77777777" w:rsidR="001B5250" w:rsidRPr="00831186" w:rsidRDefault="001B5250" w:rsidP="00D3447D">
            <w:pPr>
              <w:pStyle w:val="StdCelle"/>
              <w:tabs>
                <w:tab w:val="right" w:leader="dot" w:pos="2835"/>
              </w:tabs>
              <w:rPr>
                <w:bCs/>
                <w:szCs w:val="18"/>
              </w:rPr>
            </w:pPr>
            <w:r w:rsidRPr="00831186">
              <w:rPr>
                <w:bCs/>
                <w:szCs w:val="18"/>
              </w:rPr>
              <w:t>10 913</w:t>
            </w:r>
          </w:p>
        </w:tc>
        <w:tc>
          <w:tcPr>
            <w:tcW w:w="78" w:type="dxa"/>
          </w:tcPr>
          <w:p w14:paraId="7B1DBCED" w14:textId="77777777" w:rsidR="001B5250" w:rsidRPr="00C27C4F" w:rsidRDefault="001B5250" w:rsidP="00D3447D">
            <w:pPr>
              <w:pStyle w:val="StdCelle"/>
              <w:tabs>
                <w:tab w:val="right" w:leader="dot" w:pos="2835"/>
              </w:tabs>
              <w:jc w:val="left"/>
              <w:rPr>
                <w:bCs/>
                <w:szCs w:val="18"/>
              </w:rPr>
            </w:pPr>
          </w:p>
        </w:tc>
        <w:tc>
          <w:tcPr>
            <w:tcW w:w="1214" w:type="dxa"/>
            <w:shd w:val="clear" w:color="auto" w:fill="auto"/>
            <w:vAlign w:val="bottom"/>
          </w:tcPr>
          <w:p w14:paraId="3EE5B9AC" w14:textId="131E0C79" w:rsidR="001B5250" w:rsidRPr="00C27C4F" w:rsidRDefault="001B5250" w:rsidP="00D3447D">
            <w:pPr>
              <w:pStyle w:val="StdCelle"/>
              <w:tabs>
                <w:tab w:val="right" w:leader="dot" w:pos="948"/>
                <w:tab w:val="right" w:leader="dot" w:pos="1214"/>
                <w:tab w:val="right" w:leader="dot" w:pos="2835"/>
              </w:tabs>
              <w:jc w:val="left"/>
              <w:rPr>
                <w:bCs/>
                <w:szCs w:val="18"/>
              </w:rPr>
            </w:pPr>
            <w:r w:rsidRPr="00C27C4F">
              <w:rPr>
                <w:bCs/>
                <w:szCs w:val="18"/>
              </w:rPr>
              <w:t>L</w:t>
            </w:r>
            <w:r w:rsidR="00D3447D" w:rsidRPr="00C27C4F">
              <w:rPr>
                <w:bCs/>
                <w:szCs w:val="18"/>
              </w:rPr>
              <w:t>atvia</w:t>
            </w:r>
          </w:p>
        </w:tc>
        <w:tc>
          <w:tcPr>
            <w:tcW w:w="550" w:type="dxa"/>
            <w:shd w:val="clear" w:color="auto" w:fill="auto"/>
            <w:vAlign w:val="bottom"/>
          </w:tcPr>
          <w:p w14:paraId="0E10D2C7" w14:textId="77777777" w:rsidR="001B5250" w:rsidRPr="00C27C4F" w:rsidRDefault="001B5250" w:rsidP="00D3447D">
            <w:pPr>
              <w:pStyle w:val="StdCelle"/>
              <w:tabs>
                <w:tab w:val="right" w:leader="dot" w:pos="2835"/>
              </w:tabs>
              <w:rPr>
                <w:bCs/>
                <w:szCs w:val="18"/>
              </w:rPr>
            </w:pPr>
            <w:r w:rsidRPr="00C27C4F">
              <w:rPr>
                <w:bCs/>
                <w:szCs w:val="18"/>
              </w:rPr>
              <w:t>974</w:t>
            </w:r>
          </w:p>
        </w:tc>
      </w:tr>
      <w:tr w:rsidR="001B5250" w:rsidRPr="00C27C4F" w14:paraId="70555083" w14:textId="77777777" w:rsidTr="00D3447D">
        <w:trPr>
          <w:trHeight w:val="187"/>
        </w:trPr>
        <w:tc>
          <w:tcPr>
            <w:tcW w:w="918" w:type="dxa"/>
            <w:shd w:val="clear" w:color="auto" w:fill="auto"/>
            <w:vAlign w:val="bottom"/>
          </w:tcPr>
          <w:p w14:paraId="711D41C2" w14:textId="05EE67DA" w:rsidR="001B5250" w:rsidRPr="002D6BC0" w:rsidRDefault="001B5250" w:rsidP="001B5250">
            <w:pPr>
              <w:pStyle w:val="StdCelle"/>
              <w:tabs>
                <w:tab w:val="right" w:leader="dot" w:pos="2835"/>
              </w:tabs>
              <w:jc w:val="left"/>
              <w:rPr>
                <w:bCs/>
                <w:szCs w:val="18"/>
              </w:rPr>
            </w:pPr>
            <w:r w:rsidRPr="002D6BC0">
              <w:rPr>
                <w:bCs/>
                <w:color w:val="000000"/>
                <w:szCs w:val="18"/>
              </w:rPr>
              <w:t>Lebanon</w:t>
            </w:r>
          </w:p>
        </w:tc>
        <w:tc>
          <w:tcPr>
            <w:tcW w:w="613" w:type="dxa"/>
            <w:shd w:val="clear" w:color="auto" w:fill="auto"/>
            <w:vAlign w:val="bottom"/>
          </w:tcPr>
          <w:p w14:paraId="0A709755" w14:textId="77777777" w:rsidR="001B5250" w:rsidRPr="00C27C4F" w:rsidRDefault="001B5250" w:rsidP="00D3447D">
            <w:pPr>
              <w:pStyle w:val="StdCelle"/>
              <w:rPr>
                <w:szCs w:val="18"/>
              </w:rPr>
            </w:pPr>
            <w:r w:rsidRPr="00C27C4F">
              <w:rPr>
                <w:color w:val="000000"/>
                <w:szCs w:val="18"/>
              </w:rPr>
              <w:t>26 240</w:t>
            </w:r>
          </w:p>
        </w:tc>
        <w:tc>
          <w:tcPr>
            <w:tcW w:w="73" w:type="dxa"/>
          </w:tcPr>
          <w:p w14:paraId="1C6A41EB" w14:textId="77777777" w:rsidR="001B5250" w:rsidRPr="00C27C4F" w:rsidRDefault="001B5250" w:rsidP="00D3447D">
            <w:pPr>
              <w:pStyle w:val="StdCelle"/>
              <w:jc w:val="left"/>
              <w:rPr>
                <w:color w:val="000000"/>
                <w:szCs w:val="18"/>
              </w:rPr>
            </w:pPr>
          </w:p>
        </w:tc>
        <w:tc>
          <w:tcPr>
            <w:tcW w:w="943" w:type="dxa"/>
            <w:shd w:val="clear" w:color="auto" w:fill="auto"/>
            <w:vAlign w:val="bottom"/>
          </w:tcPr>
          <w:p w14:paraId="336F8407" w14:textId="77777777" w:rsidR="001B5250" w:rsidRPr="002D6BC0" w:rsidRDefault="001B5250" w:rsidP="00D3447D">
            <w:pPr>
              <w:pStyle w:val="StdCelle"/>
              <w:tabs>
                <w:tab w:val="right" w:leader="dot" w:pos="2835"/>
              </w:tabs>
              <w:jc w:val="left"/>
              <w:rPr>
                <w:bCs/>
                <w:szCs w:val="18"/>
              </w:rPr>
            </w:pPr>
            <w:r w:rsidRPr="002D6BC0">
              <w:rPr>
                <w:bCs/>
                <w:szCs w:val="18"/>
              </w:rPr>
              <w:t>Somalia</w:t>
            </w:r>
          </w:p>
        </w:tc>
        <w:tc>
          <w:tcPr>
            <w:tcW w:w="721" w:type="dxa"/>
            <w:shd w:val="clear" w:color="auto" w:fill="auto"/>
            <w:vAlign w:val="bottom"/>
          </w:tcPr>
          <w:p w14:paraId="5828C819" w14:textId="77777777" w:rsidR="001B5250" w:rsidRPr="00831186" w:rsidRDefault="001B5250" w:rsidP="00D3447D">
            <w:pPr>
              <w:pStyle w:val="StdCelle"/>
              <w:tabs>
                <w:tab w:val="right" w:leader="dot" w:pos="2835"/>
              </w:tabs>
              <w:rPr>
                <w:bCs/>
                <w:szCs w:val="18"/>
              </w:rPr>
            </w:pPr>
            <w:r w:rsidRPr="00831186">
              <w:rPr>
                <w:bCs/>
                <w:szCs w:val="18"/>
              </w:rPr>
              <w:t>89 189</w:t>
            </w:r>
          </w:p>
        </w:tc>
        <w:tc>
          <w:tcPr>
            <w:tcW w:w="116" w:type="dxa"/>
          </w:tcPr>
          <w:p w14:paraId="2F9152D5" w14:textId="77777777" w:rsidR="001B5250" w:rsidRPr="00C27C4F" w:rsidRDefault="001B5250" w:rsidP="00D3447D">
            <w:pPr>
              <w:pStyle w:val="StdCelle"/>
              <w:jc w:val="left"/>
              <w:rPr>
                <w:color w:val="000000"/>
                <w:szCs w:val="18"/>
              </w:rPr>
            </w:pPr>
          </w:p>
        </w:tc>
        <w:tc>
          <w:tcPr>
            <w:tcW w:w="871" w:type="dxa"/>
            <w:shd w:val="clear" w:color="auto" w:fill="auto"/>
            <w:vAlign w:val="bottom"/>
          </w:tcPr>
          <w:p w14:paraId="7523707F" w14:textId="4234BBE3" w:rsidR="001B5250" w:rsidRPr="002D6BC0" w:rsidRDefault="00D3447D" w:rsidP="00D3447D">
            <w:pPr>
              <w:pStyle w:val="StdCelle"/>
              <w:tabs>
                <w:tab w:val="right" w:leader="dot" w:pos="2835"/>
              </w:tabs>
              <w:jc w:val="left"/>
              <w:rPr>
                <w:bCs/>
                <w:szCs w:val="18"/>
              </w:rPr>
            </w:pPr>
            <w:r w:rsidRPr="002D6BC0">
              <w:rPr>
                <w:bCs/>
                <w:color w:val="000000"/>
                <w:szCs w:val="18"/>
              </w:rPr>
              <w:t>Germany</w:t>
            </w:r>
            <w:r w:rsidR="001B5250" w:rsidRPr="002D6BC0">
              <w:rPr>
                <w:bCs/>
                <w:szCs w:val="18"/>
              </w:rPr>
              <w:t xml:space="preserve"> </w:t>
            </w:r>
          </w:p>
        </w:tc>
        <w:tc>
          <w:tcPr>
            <w:tcW w:w="615" w:type="dxa"/>
            <w:shd w:val="clear" w:color="auto" w:fill="auto"/>
            <w:vAlign w:val="bottom"/>
          </w:tcPr>
          <w:p w14:paraId="6B9F9E09" w14:textId="77777777" w:rsidR="001B5250" w:rsidRPr="00C27C4F" w:rsidRDefault="001B5250" w:rsidP="00D3447D">
            <w:pPr>
              <w:pStyle w:val="StdCelle"/>
              <w:rPr>
                <w:szCs w:val="18"/>
              </w:rPr>
            </w:pPr>
            <w:r w:rsidRPr="00C27C4F">
              <w:rPr>
                <w:color w:val="000000"/>
                <w:szCs w:val="18"/>
              </w:rPr>
              <w:t>27 593</w:t>
            </w:r>
          </w:p>
        </w:tc>
        <w:tc>
          <w:tcPr>
            <w:tcW w:w="103" w:type="dxa"/>
          </w:tcPr>
          <w:p w14:paraId="657EC0AB" w14:textId="77777777" w:rsidR="001B5250" w:rsidRPr="00C27C4F" w:rsidRDefault="001B5250" w:rsidP="00D3447D">
            <w:pPr>
              <w:pStyle w:val="StdCelle"/>
              <w:rPr>
                <w:color w:val="000000"/>
                <w:szCs w:val="18"/>
              </w:rPr>
            </w:pPr>
          </w:p>
        </w:tc>
        <w:tc>
          <w:tcPr>
            <w:tcW w:w="981" w:type="dxa"/>
            <w:shd w:val="clear" w:color="auto" w:fill="auto"/>
            <w:vAlign w:val="bottom"/>
          </w:tcPr>
          <w:p w14:paraId="4AB254A2" w14:textId="001E94BE" w:rsidR="001B5250" w:rsidRPr="00C27C4F" w:rsidRDefault="00D3447D" w:rsidP="00D3447D">
            <w:pPr>
              <w:pStyle w:val="StdCelle"/>
              <w:tabs>
                <w:tab w:val="right" w:leader="dot" w:pos="2835"/>
              </w:tabs>
              <w:jc w:val="left"/>
              <w:rPr>
                <w:rStyle w:val="udpunkt"/>
                <w:sz w:val="18"/>
                <w:szCs w:val="18"/>
              </w:rPr>
            </w:pPr>
            <w:r w:rsidRPr="002D6BC0">
              <w:rPr>
                <w:bCs/>
                <w:szCs w:val="18"/>
              </w:rPr>
              <w:t>China</w:t>
            </w:r>
          </w:p>
        </w:tc>
        <w:tc>
          <w:tcPr>
            <w:tcW w:w="709" w:type="dxa"/>
            <w:shd w:val="clear" w:color="auto" w:fill="auto"/>
            <w:vAlign w:val="bottom"/>
          </w:tcPr>
          <w:p w14:paraId="3665B600" w14:textId="77777777" w:rsidR="001B5250" w:rsidRPr="002D6BC0" w:rsidRDefault="001B5250" w:rsidP="00D3447D">
            <w:pPr>
              <w:pStyle w:val="StdCelle"/>
              <w:tabs>
                <w:tab w:val="right" w:leader="dot" w:pos="2835"/>
              </w:tabs>
              <w:rPr>
                <w:bCs/>
                <w:szCs w:val="18"/>
              </w:rPr>
            </w:pPr>
            <w:r w:rsidRPr="002D6BC0">
              <w:rPr>
                <w:bCs/>
                <w:szCs w:val="18"/>
              </w:rPr>
              <w:t>10 705</w:t>
            </w:r>
          </w:p>
        </w:tc>
        <w:tc>
          <w:tcPr>
            <w:tcW w:w="78" w:type="dxa"/>
          </w:tcPr>
          <w:p w14:paraId="7703EE18" w14:textId="77777777" w:rsidR="001B5250" w:rsidRPr="00831186" w:rsidRDefault="001B5250" w:rsidP="00D3447D">
            <w:pPr>
              <w:pStyle w:val="StdCelle"/>
              <w:tabs>
                <w:tab w:val="right" w:leader="dot" w:pos="2835"/>
              </w:tabs>
              <w:jc w:val="left"/>
              <w:rPr>
                <w:bCs/>
                <w:szCs w:val="18"/>
              </w:rPr>
            </w:pPr>
          </w:p>
        </w:tc>
        <w:tc>
          <w:tcPr>
            <w:tcW w:w="1214" w:type="dxa"/>
            <w:shd w:val="clear" w:color="auto" w:fill="auto"/>
            <w:vAlign w:val="bottom"/>
          </w:tcPr>
          <w:p w14:paraId="6CD21596" w14:textId="4391CC45" w:rsidR="001B5250" w:rsidRPr="00C27C4F" w:rsidRDefault="00D3447D" w:rsidP="00D3447D">
            <w:pPr>
              <w:pStyle w:val="StdCelle"/>
              <w:tabs>
                <w:tab w:val="right" w:leader="dot" w:pos="948"/>
                <w:tab w:val="right" w:leader="dot" w:pos="1214"/>
                <w:tab w:val="right" w:leader="dot" w:pos="2835"/>
              </w:tabs>
              <w:jc w:val="left"/>
              <w:rPr>
                <w:bCs/>
                <w:szCs w:val="18"/>
              </w:rPr>
            </w:pPr>
            <w:r w:rsidRPr="00C27C4F">
              <w:rPr>
                <w:bCs/>
                <w:szCs w:val="18"/>
              </w:rPr>
              <w:t>United Kingdom</w:t>
            </w:r>
          </w:p>
        </w:tc>
        <w:tc>
          <w:tcPr>
            <w:tcW w:w="550" w:type="dxa"/>
            <w:shd w:val="clear" w:color="auto" w:fill="auto"/>
            <w:vAlign w:val="bottom"/>
          </w:tcPr>
          <w:p w14:paraId="529319E5" w14:textId="77777777" w:rsidR="001B5250" w:rsidRPr="00C27C4F" w:rsidRDefault="001B5250" w:rsidP="00D3447D">
            <w:pPr>
              <w:pStyle w:val="StdCelle"/>
              <w:tabs>
                <w:tab w:val="right" w:leader="dot" w:pos="2835"/>
              </w:tabs>
              <w:rPr>
                <w:bCs/>
                <w:szCs w:val="18"/>
              </w:rPr>
            </w:pPr>
            <w:r w:rsidRPr="00C27C4F">
              <w:rPr>
                <w:bCs/>
                <w:szCs w:val="18"/>
              </w:rPr>
              <w:t>902</w:t>
            </w:r>
          </w:p>
        </w:tc>
      </w:tr>
      <w:tr w:rsidR="001B5250" w:rsidRPr="00C27C4F" w14:paraId="3EDA268B" w14:textId="77777777" w:rsidTr="00D3447D">
        <w:trPr>
          <w:trHeight w:val="187"/>
        </w:trPr>
        <w:tc>
          <w:tcPr>
            <w:tcW w:w="918" w:type="dxa"/>
            <w:shd w:val="clear" w:color="auto" w:fill="auto"/>
            <w:vAlign w:val="bottom"/>
          </w:tcPr>
          <w:p w14:paraId="13FEA821" w14:textId="77777777" w:rsidR="001B5250" w:rsidRPr="002D6BC0" w:rsidRDefault="001B5250" w:rsidP="00D3447D">
            <w:pPr>
              <w:pStyle w:val="StdCelle"/>
              <w:tabs>
                <w:tab w:val="right" w:leader="dot" w:pos="2835"/>
              </w:tabs>
              <w:jc w:val="left"/>
              <w:rPr>
                <w:bCs/>
                <w:szCs w:val="18"/>
              </w:rPr>
            </w:pPr>
            <w:r w:rsidRPr="002D6BC0">
              <w:rPr>
                <w:bCs/>
                <w:color w:val="000000"/>
                <w:szCs w:val="18"/>
              </w:rPr>
              <w:t>Pakistan</w:t>
            </w:r>
          </w:p>
        </w:tc>
        <w:tc>
          <w:tcPr>
            <w:tcW w:w="613" w:type="dxa"/>
            <w:shd w:val="clear" w:color="auto" w:fill="auto"/>
            <w:vAlign w:val="bottom"/>
          </w:tcPr>
          <w:p w14:paraId="2B84BB1A" w14:textId="77777777" w:rsidR="001B5250" w:rsidRPr="00C27C4F" w:rsidRDefault="001B5250" w:rsidP="00D3447D">
            <w:pPr>
              <w:pStyle w:val="StdCelle"/>
              <w:rPr>
                <w:szCs w:val="18"/>
              </w:rPr>
            </w:pPr>
            <w:r w:rsidRPr="00C27C4F">
              <w:rPr>
                <w:color w:val="000000"/>
                <w:szCs w:val="18"/>
              </w:rPr>
              <w:t>24 139</w:t>
            </w:r>
          </w:p>
        </w:tc>
        <w:tc>
          <w:tcPr>
            <w:tcW w:w="73" w:type="dxa"/>
          </w:tcPr>
          <w:p w14:paraId="1E0AA85E" w14:textId="77777777" w:rsidR="001B5250" w:rsidRPr="00C27C4F" w:rsidRDefault="001B5250" w:rsidP="00D3447D">
            <w:pPr>
              <w:pStyle w:val="StdCelle"/>
              <w:jc w:val="left"/>
              <w:rPr>
                <w:color w:val="000000"/>
                <w:szCs w:val="18"/>
              </w:rPr>
            </w:pPr>
          </w:p>
        </w:tc>
        <w:tc>
          <w:tcPr>
            <w:tcW w:w="943" w:type="dxa"/>
            <w:shd w:val="clear" w:color="auto" w:fill="auto"/>
            <w:vAlign w:val="bottom"/>
          </w:tcPr>
          <w:p w14:paraId="19E9E269" w14:textId="54E096A2" w:rsidR="001B5250" w:rsidRPr="002D6BC0" w:rsidRDefault="00D3447D" w:rsidP="00D3447D">
            <w:pPr>
              <w:pStyle w:val="StdCelle"/>
              <w:tabs>
                <w:tab w:val="right" w:leader="dot" w:pos="2835"/>
              </w:tabs>
              <w:jc w:val="left"/>
              <w:rPr>
                <w:bCs/>
                <w:szCs w:val="18"/>
              </w:rPr>
            </w:pPr>
            <w:r w:rsidRPr="002D6BC0">
              <w:rPr>
                <w:bCs/>
                <w:color w:val="000000"/>
                <w:szCs w:val="18"/>
              </w:rPr>
              <w:t>Turkey</w:t>
            </w:r>
          </w:p>
        </w:tc>
        <w:tc>
          <w:tcPr>
            <w:tcW w:w="721" w:type="dxa"/>
            <w:shd w:val="clear" w:color="auto" w:fill="auto"/>
            <w:vAlign w:val="bottom"/>
          </w:tcPr>
          <w:p w14:paraId="3C9F9BD4" w14:textId="77777777" w:rsidR="001B5250" w:rsidRPr="00831186" w:rsidRDefault="001B5250" w:rsidP="00D3447D">
            <w:pPr>
              <w:pStyle w:val="StdCelle"/>
              <w:tabs>
                <w:tab w:val="right" w:leader="dot" w:pos="2835"/>
              </w:tabs>
              <w:rPr>
                <w:bCs/>
                <w:szCs w:val="18"/>
              </w:rPr>
            </w:pPr>
            <w:r w:rsidRPr="00831186">
              <w:rPr>
                <w:bCs/>
                <w:szCs w:val="18"/>
              </w:rPr>
              <w:t>78 704</w:t>
            </w:r>
          </w:p>
        </w:tc>
        <w:tc>
          <w:tcPr>
            <w:tcW w:w="116" w:type="dxa"/>
          </w:tcPr>
          <w:p w14:paraId="5229EB02" w14:textId="77777777" w:rsidR="001B5250" w:rsidRPr="00C27C4F" w:rsidRDefault="001B5250" w:rsidP="00D3447D">
            <w:pPr>
              <w:pStyle w:val="StdCelle"/>
              <w:jc w:val="left"/>
              <w:rPr>
                <w:color w:val="000000"/>
                <w:szCs w:val="18"/>
              </w:rPr>
            </w:pPr>
          </w:p>
        </w:tc>
        <w:tc>
          <w:tcPr>
            <w:tcW w:w="871" w:type="dxa"/>
            <w:shd w:val="clear" w:color="auto" w:fill="auto"/>
            <w:vAlign w:val="bottom"/>
          </w:tcPr>
          <w:p w14:paraId="2D298125" w14:textId="77777777" w:rsidR="001B5250" w:rsidRPr="002D6BC0" w:rsidRDefault="001B5250" w:rsidP="00D3447D">
            <w:pPr>
              <w:pStyle w:val="StdCelle"/>
              <w:tabs>
                <w:tab w:val="right" w:leader="dot" w:pos="2835"/>
              </w:tabs>
              <w:jc w:val="left"/>
              <w:rPr>
                <w:bCs/>
                <w:szCs w:val="18"/>
              </w:rPr>
            </w:pPr>
            <w:r w:rsidRPr="002D6BC0">
              <w:rPr>
                <w:bCs/>
                <w:szCs w:val="18"/>
              </w:rPr>
              <w:t xml:space="preserve">Eritrea </w:t>
            </w:r>
          </w:p>
        </w:tc>
        <w:tc>
          <w:tcPr>
            <w:tcW w:w="615" w:type="dxa"/>
            <w:shd w:val="clear" w:color="auto" w:fill="auto"/>
            <w:vAlign w:val="bottom"/>
          </w:tcPr>
          <w:p w14:paraId="2C4C44FB" w14:textId="77777777" w:rsidR="001B5250" w:rsidRPr="00C27C4F" w:rsidRDefault="001B5250" w:rsidP="00D3447D">
            <w:pPr>
              <w:pStyle w:val="StdCelle"/>
              <w:rPr>
                <w:szCs w:val="18"/>
              </w:rPr>
            </w:pPr>
            <w:r w:rsidRPr="00C27C4F">
              <w:rPr>
                <w:color w:val="000000"/>
                <w:szCs w:val="18"/>
              </w:rPr>
              <w:t>23 618</w:t>
            </w:r>
          </w:p>
        </w:tc>
        <w:tc>
          <w:tcPr>
            <w:tcW w:w="103" w:type="dxa"/>
          </w:tcPr>
          <w:p w14:paraId="04FF112D" w14:textId="77777777" w:rsidR="001B5250" w:rsidRPr="00C27C4F" w:rsidRDefault="001B5250" w:rsidP="00D3447D">
            <w:pPr>
              <w:pStyle w:val="StdCelle"/>
              <w:rPr>
                <w:color w:val="000000"/>
                <w:szCs w:val="18"/>
              </w:rPr>
            </w:pPr>
          </w:p>
        </w:tc>
        <w:tc>
          <w:tcPr>
            <w:tcW w:w="981" w:type="dxa"/>
            <w:shd w:val="clear" w:color="auto" w:fill="auto"/>
            <w:vAlign w:val="bottom"/>
          </w:tcPr>
          <w:p w14:paraId="4842A378" w14:textId="77777777" w:rsidR="001B5250" w:rsidRPr="002D6BC0" w:rsidRDefault="001B5250" w:rsidP="00D3447D">
            <w:pPr>
              <w:pStyle w:val="StdCelle"/>
              <w:tabs>
                <w:tab w:val="right" w:leader="dot" w:pos="2835"/>
              </w:tabs>
              <w:jc w:val="left"/>
              <w:rPr>
                <w:bCs/>
                <w:szCs w:val="18"/>
              </w:rPr>
            </w:pPr>
            <w:r w:rsidRPr="002D6BC0">
              <w:rPr>
                <w:bCs/>
                <w:szCs w:val="18"/>
              </w:rPr>
              <w:t xml:space="preserve">Vietnam </w:t>
            </w:r>
          </w:p>
        </w:tc>
        <w:tc>
          <w:tcPr>
            <w:tcW w:w="709" w:type="dxa"/>
            <w:shd w:val="clear" w:color="auto" w:fill="auto"/>
            <w:vAlign w:val="bottom"/>
          </w:tcPr>
          <w:p w14:paraId="3F860E4E" w14:textId="77777777" w:rsidR="001B5250" w:rsidRPr="00831186" w:rsidRDefault="001B5250" w:rsidP="00D3447D">
            <w:pPr>
              <w:pStyle w:val="StdCelle"/>
              <w:tabs>
                <w:tab w:val="right" w:leader="dot" w:pos="2835"/>
              </w:tabs>
              <w:rPr>
                <w:bCs/>
                <w:szCs w:val="18"/>
              </w:rPr>
            </w:pPr>
            <w:r w:rsidRPr="00831186">
              <w:rPr>
                <w:bCs/>
                <w:szCs w:val="18"/>
              </w:rPr>
              <w:t>9 979</w:t>
            </w:r>
          </w:p>
        </w:tc>
        <w:tc>
          <w:tcPr>
            <w:tcW w:w="78" w:type="dxa"/>
          </w:tcPr>
          <w:p w14:paraId="14DFACC4" w14:textId="77777777" w:rsidR="001B5250" w:rsidRPr="00C27C4F" w:rsidRDefault="001B5250" w:rsidP="00D3447D">
            <w:pPr>
              <w:pStyle w:val="StdCelle"/>
              <w:tabs>
                <w:tab w:val="right" w:leader="dot" w:pos="2835"/>
              </w:tabs>
              <w:jc w:val="left"/>
              <w:rPr>
                <w:bCs/>
                <w:szCs w:val="18"/>
              </w:rPr>
            </w:pPr>
          </w:p>
        </w:tc>
        <w:tc>
          <w:tcPr>
            <w:tcW w:w="1214" w:type="dxa"/>
            <w:shd w:val="clear" w:color="auto" w:fill="auto"/>
            <w:vAlign w:val="bottom"/>
          </w:tcPr>
          <w:p w14:paraId="63F39A4A" w14:textId="77777777" w:rsidR="001B5250" w:rsidRPr="00C27C4F" w:rsidRDefault="001B5250" w:rsidP="00D3447D">
            <w:pPr>
              <w:pStyle w:val="StdCelle"/>
              <w:tabs>
                <w:tab w:val="right" w:leader="dot" w:pos="948"/>
                <w:tab w:val="right" w:leader="dot" w:pos="1214"/>
                <w:tab w:val="right" w:leader="dot" w:pos="2835"/>
              </w:tabs>
              <w:jc w:val="left"/>
              <w:rPr>
                <w:bCs/>
                <w:szCs w:val="18"/>
              </w:rPr>
            </w:pPr>
            <w:r w:rsidRPr="00C27C4F">
              <w:rPr>
                <w:bCs/>
                <w:szCs w:val="18"/>
              </w:rPr>
              <w:t>Vietnam</w:t>
            </w:r>
          </w:p>
        </w:tc>
        <w:tc>
          <w:tcPr>
            <w:tcW w:w="550" w:type="dxa"/>
            <w:shd w:val="clear" w:color="auto" w:fill="auto"/>
            <w:vAlign w:val="bottom"/>
          </w:tcPr>
          <w:p w14:paraId="137306D7" w14:textId="77777777" w:rsidR="001B5250" w:rsidRPr="00C27C4F" w:rsidRDefault="001B5250" w:rsidP="00D3447D">
            <w:pPr>
              <w:pStyle w:val="StdCelle"/>
              <w:tabs>
                <w:tab w:val="right" w:leader="dot" w:pos="2835"/>
              </w:tabs>
              <w:rPr>
                <w:bCs/>
                <w:szCs w:val="18"/>
              </w:rPr>
            </w:pPr>
            <w:r w:rsidRPr="00C27C4F">
              <w:rPr>
                <w:bCs/>
                <w:szCs w:val="18"/>
              </w:rPr>
              <w:t>880</w:t>
            </w:r>
          </w:p>
        </w:tc>
      </w:tr>
      <w:tr w:rsidR="001B5250" w:rsidRPr="00C27C4F" w14:paraId="76F383C8" w14:textId="77777777" w:rsidTr="00D3447D">
        <w:trPr>
          <w:trHeight w:val="187"/>
        </w:trPr>
        <w:tc>
          <w:tcPr>
            <w:tcW w:w="918" w:type="dxa"/>
            <w:shd w:val="clear" w:color="auto" w:fill="auto"/>
            <w:vAlign w:val="bottom"/>
          </w:tcPr>
          <w:p w14:paraId="5205846D" w14:textId="4159CB57" w:rsidR="001B5250" w:rsidRPr="00C27C4F" w:rsidRDefault="001B5250" w:rsidP="001B5250">
            <w:pPr>
              <w:pStyle w:val="StdCelle"/>
              <w:tabs>
                <w:tab w:val="right" w:leader="dot" w:pos="918"/>
              </w:tabs>
              <w:jc w:val="left"/>
              <w:rPr>
                <w:rStyle w:val="udpunkt"/>
                <w:sz w:val="18"/>
                <w:szCs w:val="18"/>
              </w:rPr>
            </w:pPr>
            <w:r w:rsidRPr="00C27C4F">
              <w:rPr>
                <w:color w:val="000000"/>
                <w:szCs w:val="18"/>
              </w:rPr>
              <w:t>Bosnia-Herz.</w:t>
            </w:r>
            <w:r w:rsidRPr="00C27C4F">
              <w:rPr>
                <w:rStyle w:val="udpunkt"/>
                <w:sz w:val="18"/>
                <w:szCs w:val="18"/>
              </w:rPr>
              <w:t xml:space="preserve"> </w:t>
            </w:r>
          </w:p>
        </w:tc>
        <w:tc>
          <w:tcPr>
            <w:tcW w:w="613" w:type="dxa"/>
            <w:shd w:val="clear" w:color="auto" w:fill="auto"/>
            <w:vAlign w:val="bottom"/>
          </w:tcPr>
          <w:p w14:paraId="38B632F3" w14:textId="77777777" w:rsidR="001B5250" w:rsidRPr="00C27C4F" w:rsidRDefault="001B5250" w:rsidP="00D3447D">
            <w:pPr>
              <w:pStyle w:val="StdCelle"/>
              <w:rPr>
                <w:szCs w:val="18"/>
              </w:rPr>
            </w:pPr>
            <w:r w:rsidRPr="00C27C4F">
              <w:rPr>
                <w:color w:val="000000"/>
                <w:szCs w:val="18"/>
              </w:rPr>
              <w:t>22 935</w:t>
            </w:r>
          </w:p>
        </w:tc>
        <w:tc>
          <w:tcPr>
            <w:tcW w:w="73" w:type="dxa"/>
          </w:tcPr>
          <w:p w14:paraId="40CD5697" w14:textId="77777777" w:rsidR="001B5250" w:rsidRPr="00C27C4F" w:rsidRDefault="001B5250" w:rsidP="00D3447D">
            <w:pPr>
              <w:pStyle w:val="StdCelle"/>
              <w:jc w:val="left"/>
              <w:rPr>
                <w:color w:val="000000"/>
                <w:szCs w:val="18"/>
              </w:rPr>
            </w:pPr>
          </w:p>
        </w:tc>
        <w:tc>
          <w:tcPr>
            <w:tcW w:w="943" w:type="dxa"/>
            <w:shd w:val="clear" w:color="auto" w:fill="auto"/>
            <w:vAlign w:val="bottom"/>
          </w:tcPr>
          <w:p w14:paraId="207FAF2E" w14:textId="25877B75" w:rsidR="001B5250" w:rsidRPr="00C27C4F" w:rsidRDefault="00D3447D" w:rsidP="00D3447D">
            <w:pPr>
              <w:pStyle w:val="StdCelle"/>
              <w:tabs>
                <w:tab w:val="right" w:leader="dot" w:pos="943"/>
              </w:tabs>
              <w:jc w:val="left"/>
              <w:rPr>
                <w:rStyle w:val="udpunkt"/>
                <w:sz w:val="18"/>
                <w:szCs w:val="18"/>
              </w:rPr>
            </w:pPr>
            <w:r w:rsidRPr="00C27C4F">
              <w:rPr>
                <w:color w:val="000000"/>
                <w:szCs w:val="18"/>
              </w:rPr>
              <w:t>Bosnia-Herz.</w:t>
            </w:r>
            <w:r w:rsidR="001B5250" w:rsidRPr="00C27C4F">
              <w:rPr>
                <w:color w:val="000000"/>
                <w:szCs w:val="18"/>
              </w:rPr>
              <w:t>.</w:t>
            </w:r>
            <w:r w:rsidR="001B5250" w:rsidRPr="00C27C4F">
              <w:rPr>
                <w:rStyle w:val="udpunkt"/>
                <w:sz w:val="18"/>
                <w:szCs w:val="18"/>
              </w:rPr>
              <w:t xml:space="preserve"> </w:t>
            </w:r>
          </w:p>
        </w:tc>
        <w:tc>
          <w:tcPr>
            <w:tcW w:w="721" w:type="dxa"/>
            <w:shd w:val="clear" w:color="auto" w:fill="auto"/>
            <w:vAlign w:val="bottom"/>
          </w:tcPr>
          <w:p w14:paraId="5D7046C2" w14:textId="77777777" w:rsidR="001B5250" w:rsidRPr="00C27C4F" w:rsidRDefault="001B5250" w:rsidP="00D3447D">
            <w:pPr>
              <w:pStyle w:val="StdCelle"/>
              <w:rPr>
                <w:szCs w:val="18"/>
              </w:rPr>
            </w:pPr>
            <w:r w:rsidRPr="00C27C4F">
              <w:rPr>
                <w:color w:val="000000"/>
                <w:szCs w:val="18"/>
              </w:rPr>
              <w:t>77 967</w:t>
            </w:r>
          </w:p>
        </w:tc>
        <w:tc>
          <w:tcPr>
            <w:tcW w:w="116" w:type="dxa"/>
          </w:tcPr>
          <w:p w14:paraId="37577285" w14:textId="77777777" w:rsidR="001B5250" w:rsidRPr="00C27C4F" w:rsidRDefault="001B5250" w:rsidP="00D3447D">
            <w:pPr>
              <w:pStyle w:val="StdCelle"/>
              <w:jc w:val="left"/>
              <w:rPr>
                <w:color w:val="000000"/>
                <w:szCs w:val="18"/>
              </w:rPr>
            </w:pPr>
          </w:p>
        </w:tc>
        <w:tc>
          <w:tcPr>
            <w:tcW w:w="871" w:type="dxa"/>
            <w:shd w:val="clear" w:color="auto" w:fill="auto"/>
            <w:vAlign w:val="bottom"/>
          </w:tcPr>
          <w:p w14:paraId="30D11D54" w14:textId="50CD84A3" w:rsidR="001B5250" w:rsidRPr="00C27C4F" w:rsidRDefault="00D3447D" w:rsidP="00D3447D">
            <w:pPr>
              <w:pStyle w:val="StdCelle"/>
              <w:tabs>
                <w:tab w:val="right" w:leader="dot" w:pos="871"/>
              </w:tabs>
              <w:jc w:val="left"/>
              <w:rPr>
                <w:rStyle w:val="udpunkt"/>
                <w:sz w:val="18"/>
                <w:szCs w:val="18"/>
              </w:rPr>
            </w:pPr>
            <w:r w:rsidRPr="002D6BC0">
              <w:rPr>
                <w:bCs/>
                <w:szCs w:val="18"/>
              </w:rPr>
              <w:t>Philippines</w:t>
            </w:r>
            <w:r w:rsidR="001B5250" w:rsidRPr="00C27C4F">
              <w:rPr>
                <w:rStyle w:val="udpunkt"/>
                <w:sz w:val="18"/>
                <w:szCs w:val="18"/>
              </w:rPr>
              <w:t xml:space="preserve"> </w:t>
            </w:r>
            <w:r w:rsidR="001B5250" w:rsidRPr="00C27C4F">
              <w:rPr>
                <w:rStyle w:val="udpunkt"/>
                <w:sz w:val="18"/>
                <w:szCs w:val="18"/>
              </w:rPr>
              <w:tab/>
            </w:r>
          </w:p>
        </w:tc>
        <w:tc>
          <w:tcPr>
            <w:tcW w:w="615" w:type="dxa"/>
            <w:shd w:val="clear" w:color="auto" w:fill="auto"/>
            <w:vAlign w:val="bottom"/>
          </w:tcPr>
          <w:p w14:paraId="615EDE27" w14:textId="77777777" w:rsidR="001B5250" w:rsidRPr="00C27C4F" w:rsidRDefault="001B5250" w:rsidP="00D3447D">
            <w:pPr>
              <w:pStyle w:val="StdCelle"/>
              <w:rPr>
                <w:szCs w:val="18"/>
              </w:rPr>
            </w:pPr>
            <w:r w:rsidRPr="00C27C4F">
              <w:rPr>
                <w:color w:val="000000"/>
                <w:szCs w:val="18"/>
              </w:rPr>
              <w:t>22 892</w:t>
            </w:r>
          </w:p>
        </w:tc>
        <w:tc>
          <w:tcPr>
            <w:tcW w:w="103" w:type="dxa"/>
          </w:tcPr>
          <w:p w14:paraId="0F7D78AE" w14:textId="77777777" w:rsidR="001B5250" w:rsidRPr="00C27C4F" w:rsidRDefault="001B5250" w:rsidP="00D3447D">
            <w:pPr>
              <w:pStyle w:val="StdCelle"/>
              <w:rPr>
                <w:color w:val="000000"/>
                <w:szCs w:val="18"/>
              </w:rPr>
            </w:pPr>
          </w:p>
        </w:tc>
        <w:tc>
          <w:tcPr>
            <w:tcW w:w="981" w:type="dxa"/>
            <w:shd w:val="clear" w:color="auto" w:fill="auto"/>
            <w:vAlign w:val="bottom"/>
          </w:tcPr>
          <w:p w14:paraId="5B8B5E03" w14:textId="77777777" w:rsidR="001B5250" w:rsidRPr="002D6BC0" w:rsidRDefault="001B5250" w:rsidP="00D3447D">
            <w:pPr>
              <w:pStyle w:val="StdCelle"/>
              <w:tabs>
                <w:tab w:val="right" w:leader="dot" w:pos="2835"/>
              </w:tabs>
              <w:jc w:val="left"/>
              <w:rPr>
                <w:bCs/>
                <w:szCs w:val="18"/>
              </w:rPr>
            </w:pPr>
            <w:r w:rsidRPr="002D6BC0">
              <w:rPr>
                <w:bCs/>
                <w:szCs w:val="18"/>
              </w:rPr>
              <w:t>Thailand</w:t>
            </w:r>
          </w:p>
        </w:tc>
        <w:tc>
          <w:tcPr>
            <w:tcW w:w="709" w:type="dxa"/>
            <w:shd w:val="clear" w:color="auto" w:fill="auto"/>
            <w:vAlign w:val="bottom"/>
          </w:tcPr>
          <w:p w14:paraId="0CA278C7" w14:textId="77777777" w:rsidR="001B5250" w:rsidRPr="00831186" w:rsidRDefault="001B5250" w:rsidP="00D3447D">
            <w:pPr>
              <w:pStyle w:val="StdCelle"/>
              <w:tabs>
                <w:tab w:val="right" w:leader="dot" w:pos="2835"/>
              </w:tabs>
              <w:rPr>
                <w:bCs/>
                <w:szCs w:val="18"/>
              </w:rPr>
            </w:pPr>
            <w:r w:rsidRPr="00831186">
              <w:rPr>
                <w:bCs/>
                <w:szCs w:val="18"/>
              </w:rPr>
              <w:t>9 308</w:t>
            </w:r>
          </w:p>
        </w:tc>
        <w:tc>
          <w:tcPr>
            <w:tcW w:w="78" w:type="dxa"/>
          </w:tcPr>
          <w:p w14:paraId="50001C0B" w14:textId="77777777" w:rsidR="001B5250" w:rsidRPr="00C27C4F" w:rsidRDefault="001B5250" w:rsidP="00D3447D">
            <w:pPr>
              <w:pStyle w:val="StdCelle"/>
              <w:tabs>
                <w:tab w:val="right" w:leader="dot" w:pos="2835"/>
              </w:tabs>
              <w:jc w:val="left"/>
              <w:rPr>
                <w:bCs/>
                <w:szCs w:val="18"/>
              </w:rPr>
            </w:pPr>
          </w:p>
        </w:tc>
        <w:tc>
          <w:tcPr>
            <w:tcW w:w="1214" w:type="dxa"/>
            <w:shd w:val="clear" w:color="auto" w:fill="auto"/>
            <w:vAlign w:val="bottom"/>
          </w:tcPr>
          <w:p w14:paraId="2F40C337" w14:textId="77777777" w:rsidR="001B5250" w:rsidRPr="00C27C4F" w:rsidRDefault="001B5250" w:rsidP="00D3447D">
            <w:pPr>
              <w:pStyle w:val="StdCelle"/>
              <w:tabs>
                <w:tab w:val="right" w:leader="dot" w:pos="948"/>
                <w:tab w:val="right" w:leader="dot" w:pos="1214"/>
                <w:tab w:val="right" w:leader="dot" w:pos="2835"/>
              </w:tabs>
              <w:jc w:val="left"/>
              <w:rPr>
                <w:bCs/>
                <w:szCs w:val="18"/>
              </w:rPr>
            </w:pPr>
            <w:r w:rsidRPr="00C27C4F">
              <w:rPr>
                <w:bCs/>
                <w:szCs w:val="18"/>
              </w:rPr>
              <w:t xml:space="preserve">USA </w:t>
            </w:r>
          </w:p>
        </w:tc>
        <w:tc>
          <w:tcPr>
            <w:tcW w:w="550" w:type="dxa"/>
            <w:shd w:val="clear" w:color="auto" w:fill="auto"/>
            <w:vAlign w:val="bottom"/>
          </w:tcPr>
          <w:p w14:paraId="628DDA10" w14:textId="77777777" w:rsidR="001B5250" w:rsidRPr="00C27C4F" w:rsidRDefault="001B5250" w:rsidP="00D3447D">
            <w:pPr>
              <w:pStyle w:val="StdCelle"/>
              <w:tabs>
                <w:tab w:val="right" w:leader="dot" w:pos="2835"/>
              </w:tabs>
              <w:rPr>
                <w:bCs/>
                <w:szCs w:val="18"/>
              </w:rPr>
            </w:pPr>
            <w:r w:rsidRPr="00C27C4F">
              <w:rPr>
                <w:bCs/>
                <w:szCs w:val="18"/>
              </w:rPr>
              <w:t>837</w:t>
            </w:r>
          </w:p>
        </w:tc>
      </w:tr>
      <w:tr w:rsidR="001B5250" w:rsidRPr="00C27C4F" w14:paraId="1FAAE25D" w14:textId="77777777" w:rsidTr="00D3447D">
        <w:trPr>
          <w:trHeight w:val="187"/>
        </w:trPr>
        <w:tc>
          <w:tcPr>
            <w:tcW w:w="918" w:type="dxa"/>
            <w:shd w:val="clear" w:color="auto" w:fill="auto"/>
            <w:vAlign w:val="bottom"/>
          </w:tcPr>
          <w:p w14:paraId="7713860A" w14:textId="77777777" w:rsidR="001B5250" w:rsidRPr="002D6BC0" w:rsidRDefault="001B5250" w:rsidP="00D3447D">
            <w:pPr>
              <w:pStyle w:val="StdCelle"/>
              <w:tabs>
                <w:tab w:val="right" w:leader="dot" w:pos="2835"/>
              </w:tabs>
              <w:jc w:val="left"/>
              <w:rPr>
                <w:bCs/>
                <w:szCs w:val="18"/>
              </w:rPr>
            </w:pPr>
            <w:r w:rsidRPr="002D6BC0">
              <w:rPr>
                <w:bCs/>
                <w:color w:val="000000"/>
                <w:szCs w:val="18"/>
              </w:rPr>
              <w:t>Somalia</w:t>
            </w:r>
          </w:p>
        </w:tc>
        <w:tc>
          <w:tcPr>
            <w:tcW w:w="613" w:type="dxa"/>
            <w:shd w:val="clear" w:color="auto" w:fill="auto"/>
            <w:vAlign w:val="bottom"/>
          </w:tcPr>
          <w:p w14:paraId="430A2D89" w14:textId="77777777" w:rsidR="001B5250" w:rsidRPr="00C27C4F" w:rsidRDefault="001B5250" w:rsidP="00D3447D">
            <w:pPr>
              <w:pStyle w:val="StdCelle"/>
              <w:rPr>
                <w:szCs w:val="18"/>
              </w:rPr>
            </w:pPr>
            <w:r w:rsidRPr="00C27C4F">
              <w:rPr>
                <w:color w:val="000000"/>
                <w:szCs w:val="18"/>
              </w:rPr>
              <w:t>20 652</w:t>
            </w:r>
          </w:p>
        </w:tc>
        <w:tc>
          <w:tcPr>
            <w:tcW w:w="73" w:type="dxa"/>
          </w:tcPr>
          <w:p w14:paraId="7881BD01" w14:textId="77777777" w:rsidR="001B5250" w:rsidRPr="00C27C4F" w:rsidRDefault="001B5250" w:rsidP="00D3447D">
            <w:pPr>
              <w:pStyle w:val="StdCelle"/>
              <w:jc w:val="left"/>
              <w:rPr>
                <w:color w:val="000000"/>
                <w:szCs w:val="18"/>
              </w:rPr>
            </w:pPr>
          </w:p>
        </w:tc>
        <w:tc>
          <w:tcPr>
            <w:tcW w:w="943" w:type="dxa"/>
            <w:shd w:val="clear" w:color="auto" w:fill="auto"/>
            <w:vAlign w:val="bottom"/>
          </w:tcPr>
          <w:p w14:paraId="243CC035" w14:textId="0776DE6F" w:rsidR="001B5250" w:rsidRPr="002D6BC0" w:rsidRDefault="00D3447D" w:rsidP="00D3447D">
            <w:pPr>
              <w:pStyle w:val="StdCelle"/>
              <w:tabs>
                <w:tab w:val="right" w:leader="dot" w:pos="2835"/>
              </w:tabs>
              <w:jc w:val="left"/>
              <w:rPr>
                <w:bCs/>
                <w:szCs w:val="18"/>
              </w:rPr>
            </w:pPr>
            <w:r w:rsidRPr="002D6BC0">
              <w:rPr>
                <w:bCs/>
                <w:color w:val="000000"/>
                <w:szCs w:val="18"/>
              </w:rPr>
              <w:t>Germany</w:t>
            </w:r>
          </w:p>
        </w:tc>
        <w:tc>
          <w:tcPr>
            <w:tcW w:w="721" w:type="dxa"/>
            <w:shd w:val="clear" w:color="auto" w:fill="auto"/>
            <w:vAlign w:val="bottom"/>
          </w:tcPr>
          <w:p w14:paraId="49A679DC" w14:textId="77777777" w:rsidR="001B5250" w:rsidRPr="00C27C4F" w:rsidRDefault="001B5250" w:rsidP="00D3447D">
            <w:pPr>
              <w:pStyle w:val="StdCelle"/>
              <w:rPr>
                <w:szCs w:val="18"/>
              </w:rPr>
            </w:pPr>
            <w:r w:rsidRPr="00C27C4F">
              <w:rPr>
                <w:color w:val="000000"/>
                <w:szCs w:val="18"/>
              </w:rPr>
              <w:t>57 531</w:t>
            </w:r>
          </w:p>
        </w:tc>
        <w:tc>
          <w:tcPr>
            <w:tcW w:w="116" w:type="dxa"/>
          </w:tcPr>
          <w:p w14:paraId="129DC723" w14:textId="77777777" w:rsidR="001B5250" w:rsidRPr="00C27C4F" w:rsidRDefault="001B5250" w:rsidP="00D3447D">
            <w:pPr>
              <w:pStyle w:val="StdCelle"/>
              <w:jc w:val="left"/>
              <w:rPr>
                <w:color w:val="000000"/>
                <w:szCs w:val="18"/>
              </w:rPr>
            </w:pPr>
          </w:p>
        </w:tc>
        <w:tc>
          <w:tcPr>
            <w:tcW w:w="871" w:type="dxa"/>
            <w:shd w:val="clear" w:color="auto" w:fill="auto"/>
            <w:vAlign w:val="bottom"/>
          </w:tcPr>
          <w:p w14:paraId="49ED57DD" w14:textId="77777777" w:rsidR="001B5250" w:rsidRPr="00C27C4F" w:rsidRDefault="001B5250" w:rsidP="00D3447D">
            <w:pPr>
              <w:pStyle w:val="StdCelle"/>
              <w:tabs>
                <w:tab w:val="right" w:leader="dot" w:pos="2835"/>
              </w:tabs>
              <w:jc w:val="left"/>
              <w:rPr>
                <w:rStyle w:val="udpunkt"/>
                <w:sz w:val="18"/>
                <w:szCs w:val="18"/>
              </w:rPr>
            </w:pPr>
            <w:r w:rsidRPr="002D6BC0">
              <w:rPr>
                <w:bCs/>
                <w:szCs w:val="18"/>
              </w:rPr>
              <w:t>Vietnam</w:t>
            </w:r>
          </w:p>
        </w:tc>
        <w:tc>
          <w:tcPr>
            <w:tcW w:w="615" w:type="dxa"/>
            <w:shd w:val="clear" w:color="auto" w:fill="auto"/>
            <w:vAlign w:val="bottom"/>
          </w:tcPr>
          <w:p w14:paraId="3150A46F" w14:textId="77777777" w:rsidR="001B5250" w:rsidRPr="00C27C4F" w:rsidRDefault="001B5250" w:rsidP="00D3447D">
            <w:pPr>
              <w:pStyle w:val="StdCelle"/>
              <w:rPr>
                <w:szCs w:val="18"/>
              </w:rPr>
            </w:pPr>
            <w:r w:rsidRPr="00C27C4F">
              <w:rPr>
                <w:color w:val="000000"/>
                <w:szCs w:val="18"/>
              </w:rPr>
              <w:t>22 658</w:t>
            </w:r>
          </w:p>
        </w:tc>
        <w:tc>
          <w:tcPr>
            <w:tcW w:w="103" w:type="dxa"/>
          </w:tcPr>
          <w:p w14:paraId="7DC1066B" w14:textId="77777777" w:rsidR="001B5250" w:rsidRPr="00C27C4F" w:rsidRDefault="001B5250" w:rsidP="00D3447D">
            <w:pPr>
              <w:pStyle w:val="StdCelle"/>
              <w:rPr>
                <w:color w:val="000000"/>
                <w:szCs w:val="18"/>
              </w:rPr>
            </w:pPr>
          </w:p>
        </w:tc>
        <w:tc>
          <w:tcPr>
            <w:tcW w:w="981" w:type="dxa"/>
            <w:shd w:val="clear" w:color="auto" w:fill="auto"/>
            <w:vAlign w:val="bottom"/>
          </w:tcPr>
          <w:p w14:paraId="71203DBD" w14:textId="2CE686A7" w:rsidR="001B5250" w:rsidRPr="002D6BC0" w:rsidRDefault="00D3447D" w:rsidP="00D3447D">
            <w:pPr>
              <w:pStyle w:val="StdCelle"/>
              <w:tabs>
                <w:tab w:val="right" w:leader="dot" w:pos="2835"/>
              </w:tabs>
              <w:jc w:val="left"/>
              <w:rPr>
                <w:bCs/>
                <w:szCs w:val="18"/>
              </w:rPr>
            </w:pPr>
            <w:r w:rsidRPr="002D6BC0">
              <w:rPr>
                <w:bCs/>
                <w:color w:val="000000"/>
                <w:szCs w:val="18"/>
              </w:rPr>
              <w:t>Turkey</w:t>
            </w:r>
          </w:p>
        </w:tc>
        <w:tc>
          <w:tcPr>
            <w:tcW w:w="709" w:type="dxa"/>
            <w:shd w:val="clear" w:color="auto" w:fill="auto"/>
            <w:vAlign w:val="bottom"/>
          </w:tcPr>
          <w:p w14:paraId="7CED7A10" w14:textId="77777777" w:rsidR="001B5250" w:rsidRPr="00831186" w:rsidRDefault="001B5250" w:rsidP="00D3447D">
            <w:pPr>
              <w:pStyle w:val="StdCelle"/>
              <w:tabs>
                <w:tab w:val="right" w:leader="dot" w:pos="2835"/>
              </w:tabs>
              <w:rPr>
                <w:bCs/>
                <w:szCs w:val="18"/>
              </w:rPr>
            </w:pPr>
            <w:r w:rsidRPr="00831186">
              <w:rPr>
                <w:bCs/>
                <w:szCs w:val="18"/>
              </w:rPr>
              <w:t>8 572</w:t>
            </w:r>
          </w:p>
        </w:tc>
        <w:tc>
          <w:tcPr>
            <w:tcW w:w="78" w:type="dxa"/>
          </w:tcPr>
          <w:p w14:paraId="3D70A223" w14:textId="77777777" w:rsidR="001B5250" w:rsidRPr="00C27C4F" w:rsidRDefault="001B5250" w:rsidP="00D3447D">
            <w:pPr>
              <w:pStyle w:val="StdCelle"/>
              <w:tabs>
                <w:tab w:val="right" w:leader="dot" w:pos="2835"/>
              </w:tabs>
              <w:jc w:val="left"/>
              <w:rPr>
                <w:bCs/>
                <w:szCs w:val="18"/>
              </w:rPr>
            </w:pPr>
          </w:p>
        </w:tc>
        <w:tc>
          <w:tcPr>
            <w:tcW w:w="1214" w:type="dxa"/>
            <w:shd w:val="clear" w:color="auto" w:fill="auto"/>
            <w:vAlign w:val="bottom"/>
          </w:tcPr>
          <w:p w14:paraId="2508E8F7" w14:textId="77777777" w:rsidR="001B5250" w:rsidRPr="00C27C4F" w:rsidRDefault="001B5250" w:rsidP="00D3447D">
            <w:pPr>
              <w:pStyle w:val="StdCelle"/>
              <w:tabs>
                <w:tab w:val="right" w:leader="dot" w:pos="948"/>
                <w:tab w:val="right" w:leader="dot" w:pos="1214"/>
                <w:tab w:val="right" w:leader="dot" w:pos="2835"/>
              </w:tabs>
              <w:jc w:val="left"/>
              <w:rPr>
                <w:bCs/>
                <w:szCs w:val="18"/>
              </w:rPr>
            </w:pPr>
            <w:r w:rsidRPr="00C27C4F">
              <w:rPr>
                <w:bCs/>
                <w:szCs w:val="18"/>
              </w:rPr>
              <w:t xml:space="preserve">Portugal </w:t>
            </w:r>
          </w:p>
        </w:tc>
        <w:tc>
          <w:tcPr>
            <w:tcW w:w="550" w:type="dxa"/>
            <w:shd w:val="clear" w:color="auto" w:fill="auto"/>
            <w:vAlign w:val="bottom"/>
          </w:tcPr>
          <w:p w14:paraId="61DE13CF" w14:textId="77777777" w:rsidR="001B5250" w:rsidRPr="00C27C4F" w:rsidRDefault="001B5250" w:rsidP="00D3447D">
            <w:pPr>
              <w:pStyle w:val="StdCelle"/>
              <w:tabs>
                <w:tab w:val="right" w:leader="dot" w:pos="2835"/>
              </w:tabs>
              <w:rPr>
                <w:bCs/>
                <w:szCs w:val="18"/>
              </w:rPr>
            </w:pPr>
            <w:r w:rsidRPr="00C27C4F">
              <w:rPr>
                <w:bCs/>
                <w:szCs w:val="18"/>
              </w:rPr>
              <w:t>765</w:t>
            </w:r>
          </w:p>
        </w:tc>
      </w:tr>
      <w:tr w:rsidR="001B5250" w:rsidRPr="00C27C4F" w14:paraId="67170A68" w14:textId="77777777" w:rsidTr="00D3447D">
        <w:trPr>
          <w:trHeight w:val="187"/>
        </w:trPr>
        <w:tc>
          <w:tcPr>
            <w:tcW w:w="918" w:type="dxa"/>
            <w:shd w:val="clear" w:color="auto" w:fill="auto"/>
          </w:tcPr>
          <w:p w14:paraId="79BACE6B" w14:textId="65A7114A" w:rsidR="001B5250" w:rsidRPr="002D6BC0" w:rsidRDefault="001B5250" w:rsidP="00D3447D">
            <w:pPr>
              <w:pStyle w:val="StdCelle"/>
              <w:tabs>
                <w:tab w:val="right" w:leader="dot" w:pos="2835"/>
              </w:tabs>
              <w:jc w:val="left"/>
              <w:rPr>
                <w:bCs/>
                <w:szCs w:val="18"/>
              </w:rPr>
            </w:pPr>
            <w:r w:rsidRPr="002D6BC0">
              <w:rPr>
                <w:bCs/>
                <w:color w:val="000000"/>
                <w:szCs w:val="18"/>
              </w:rPr>
              <w:t xml:space="preserve">Others </w:t>
            </w:r>
            <w:r w:rsidRPr="002D6BC0">
              <w:rPr>
                <w:bCs/>
                <w:szCs w:val="18"/>
              </w:rPr>
              <w:t xml:space="preserve"> </w:t>
            </w:r>
          </w:p>
        </w:tc>
        <w:tc>
          <w:tcPr>
            <w:tcW w:w="613" w:type="dxa"/>
            <w:shd w:val="clear" w:color="auto" w:fill="auto"/>
          </w:tcPr>
          <w:p w14:paraId="0E8DC766" w14:textId="77777777" w:rsidR="001B5250" w:rsidRPr="00C27C4F" w:rsidRDefault="001B5250" w:rsidP="00D3447D">
            <w:pPr>
              <w:pStyle w:val="StdCelle"/>
              <w:rPr>
                <w:szCs w:val="18"/>
                <w:highlight w:val="yellow"/>
              </w:rPr>
            </w:pPr>
            <w:r w:rsidRPr="00C27C4F">
              <w:rPr>
                <w:szCs w:val="18"/>
              </w:rPr>
              <w:t xml:space="preserve"> 408 137 </w:t>
            </w:r>
          </w:p>
        </w:tc>
        <w:tc>
          <w:tcPr>
            <w:tcW w:w="73" w:type="dxa"/>
          </w:tcPr>
          <w:p w14:paraId="70275683" w14:textId="77777777" w:rsidR="001B5250" w:rsidRPr="00C27C4F" w:rsidRDefault="001B5250" w:rsidP="00D3447D">
            <w:pPr>
              <w:pStyle w:val="StdCelle"/>
              <w:jc w:val="left"/>
              <w:rPr>
                <w:color w:val="000000"/>
                <w:szCs w:val="18"/>
                <w:highlight w:val="yellow"/>
              </w:rPr>
            </w:pPr>
          </w:p>
        </w:tc>
        <w:tc>
          <w:tcPr>
            <w:tcW w:w="943" w:type="dxa"/>
            <w:shd w:val="clear" w:color="auto" w:fill="auto"/>
          </w:tcPr>
          <w:p w14:paraId="302EE437" w14:textId="77663BCD" w:rsidR="001B5250" w:rsidRPr="002D6BC0" w:rsidRDefault="00D3447D" w:rsidP="00D3447D">
            <w:pPr>
              <w:pStyle w:val="StdCelle"/>
              <w:tabs>
                <w:tab w:val="right" w:leader="dot" w:pos="2835"/>
              </w:tabs>
              <w:jc w:val="left"/>
              <w:rPr>
                <w:bCs/>
                <w:szCs w:val="18"/>
              </w:rPr>
            </w:pPr>
            <w:r w:rsidRPr="002D6BC0">
              <w:rPr>
                <w:bCs/>
                <w:color w:val="000000"/>
                <w:szCs w:val="18"/>
              </w:rPr>
              <w:t>Others</w:t>
            </w:r>
          </w:p>
        </w:tc>
        <w:tc>
          <w:tcPr>
            <w:tcW w:w="721" w:type="dxa"/>
            <w:shd w:val="clear" w:color="auto" w:fill="auto"/>
          </w:tcPr>
          <w:p w14:paraId="11F5D8CA" w14:textId="77777777" w:rsidR="001B5250" w:rsidRPr="00C27C4F" w:rsidRDefault="001B5250" w:rsidP="00D3447D">
            <w:pPr>
              <w:pStyle w:val="StdCelle"/>
              <w:rPr>
                <w:szCs w:val="18"/>
                <w:highlight w:val="yellow"/>
              </w:rPr>
            </w:pPr>
            <w:r w:rsidRPr="00C27C4F">
              <w:rPr>
                <w:szCs w:val="18"/>
              </w:rPr>
              <w:t xml:space="preserve">1 029 918 </w:t>
            </w:r>
          </w:p>
        </w:tc>
        <w:tc>
          <w:tcPr>
            <w:tcW w:w="116" w:type="dxa"/>
          </w:tcPr>
          <w:p w14:paraId="1F8A89D0" w14:textId="77777777" w:rsidR="001B5250" w:rsidRPr="00C27C4F" w:rsidRDefault="001B5250" w:rsidP="00D3447D">
            <w:pPr>
              <w:pStyle w:val="StdCelle"/>
              <w:jc w:val="left"/>
              <w:rPr>
                <w:color w:val="000000"/>
                <w:szCs w:val="18"/>
                <w:highlight w:val="yellow"/>
              </w:rPr>
            </w:pPr>
          </w:p>
        </w:tc>
        <w:tc>
          <w:tcPr>
            <w:tcW w:w="871" w:type="dxa"/>
            <w:shd w:val="clear" w:color="auto" w:fill="auto"/>
          </w:tcPr>
          <w:p w14:paraId="20D5AE88" w14:textId="53A25803" w:rsidR="001B5250" w:rsidRPr="00C27C4F" w:rsidRDefault="00D3447D" w:rsidP="00D3447D">
            <w:pPr>
              <w:pStyle w:val="StdCelle"/>
              <w:tabs>
                <w:tab w:val="right" w:leader="dot" w:pos="871"/>
              </w:tabs>
              <w:jc w:val="left"/>
              <w:rPr>
                <w:rStyle w:val="udpunkt"/>
                <w:sz w:val="18"/>
                <w:szCs w:val="18"/>
                <w:highlight w:val="yellow"/>
              </w:rPr>
            </w:pPr>
            <w:r w:rsidRPr="002D6BC0">
              <w:rPr>
                <w:bCs/>
                <w:color w:val="000000"/>
                <w:szCs w:val="18"/>
              </w:rPr>
              <w:t>Others</w:t>
            </w:r>
            <w:r w:rsidRPr="00C27C4F">
              <w:rPr>
                <w:szCs w:val="18"/>
              </w:rPr>
              <w:t xml:space="preserve"> </w:t>
            </w:r>
          </w:p>
        </w:tc>
        <w:tc>
          <w:tcPr>
            <w:tcW w:w="615" w:type="dxa"/>
            <w:shd w:val="clear" w:color="auto" w:fill="auto"/>
          </w:tcPr>
          <w:p w14:paraId="40955333" w14:textId="77777777" w:rsidR="001B5250" w:rsidRPr="00C27C4F" w:rsidRDefault="001B5250" w:rsidP="00D3447D">
            <w:pPr>
              <w:pStyle w:val="StdCelle"/>
              <w:rPr>
                <w:szCs w:val="18"/>
                <w:highlight w:val="yellow"/>
              </w:rPr>
            </w:pPr>
            <w:r w:rsidRPr="00C27C4F">
              <w:rPr>
                <w:szCs w:val="18"/>
              </w:rPr>
              <w:t xml:space="preserve"> 486 511 </w:t>
            </w:r>
          </w:p>
        </w:tc>
        <w:tc>
          <w:tcPr>
            <w:tcW w:w="103" w:type="dxa"/>
          </w:tcPr>
          <w:p w14:paraId="3BA5A36B" w14:textId="77777777" w:rsidR="001B5250" w:rsidRPr="00C27C4F" w:rsidRDefault="001B5250" w:rsidP="00D3447D">
            <w:pPr>
              <w:pStyle w:val="StdCelle"/>
              <w:jc w:val="both"/>
              <w:rPr>
                <w:color w:val="000000"/>
                <w:szCs w:val="18"/>
                <w:highlight w:val="yellow"/>
              </w:rPr>
            </w:pPr>
          </w:p>
        </w:tc>
        <w:tc>
          <w:tcPr>
            <w:tcW w:w="981" w:type="dxa"/>
            <w:shd w:val="clear" w:color="auto" w:fill="auto"/>
          </w:tcPr>
          <w:p w14:paraId="5C7B1C2E" w14:textId="2848A155" w:rsidR="001B5250" w:rsidRPr="002D6BC0" w:rsidRDefault="00D3447D" w:rsidP="00D3447D">
            <w:pPr>
              <w:pStyle w:val="StdCelle"/>
              <w:tabs>
                <w:tab w:val="right" w:leader="dot" w:pos="2835"/>
              </w:tabs>
              <w:jc w:val="left"/>
              <w:rPr>
                <w:bCs/>
                <w:szCs w:val="18"/>
              </w:rPr>
            </w:pPr>
            <w:r w:rsidRPr="002D6BC0">
              <w:rPr>
                <w:bCs/>
                <w:color w:val="000000"/>
                <w:szCs w:val="18"/>
              </w:rPr>
              <w:t>Others</w:t>
            </w:r>
          </w:p>
        </w:tc>
        <w:tc>
          <w:tcPr>
            <w:tcW w:w="709" w:type="dxa"/>
            <w:shd w:val="clear" w:color="auto" w:fill="auto"/>
          </w:tcPr>
          <w:p w14:paraId="79F50885" w14:textId="77777777" w:rsidR="001B5250" w:rsidRPr="00831186" w:rsidRDefault="001B5250" w:rsidP="00D3447D">
            <w:pPr>
              <w:pStyle w:val="StdCelle"/>
              <w:tabs>
                <w:tab w:val="right" w:leader="dot" w:pos="2835"/>
              </w:tabs>
              <w:rPr>
                <w:bCs/>
                <w:szCs w:val="18"/>
              </w:rPr>
            </w:pPr>
            <w:r w:rsidRPr="00831186">
              <w:rPr>
                <w:bCs/>
                <w:szCs w:val="18"/>
              </w:rPr>
              <w:t xml:space="preserve"> 149 979 </w:t>
            </w:r>
          </w:p>
        </w:tc>
        <w:tc>
          <w:tcPr>
            <w:tcW w:w="78" w:type="dxa"/>
          </w:tcPr>
          <w:p w14:paraId="4854C12A" w14:textId="77777777" w:rsidR="001B5250" w:rsidRPr="00C27C4F" w:rsidRDefault="001B5250" w:rsidP="00D3447D">
            <w:pPr>
              <w:pStyle w:val="StdCelle"/>
              <w:tabs>
                <w:tab w:val="right" w:leader="dot" w:pos="2835"/>
              </w:tabs>
              <w:jc w:val="left"/>
              <w:rPr>
                <w:bCs/>
                <w:szCs w:val="18"/>
              </w:rPr>
            </w:pPr>
          </w:p>
        </w:tc>
        <w:tc>
          <w:tcPr>
            <w:tcW w:w="1214" w:type="dxa"/>
            <w:shd w:val="clear" w:color="auto" w:fill="auto"/>
          </w:tcPr>
          <w:p w14:paraId="768342D8" w14:textId="1177496D" w:rsidR="001B5250" w:rsidRPr="00C27C4F" w:rsidRDefault="00D3447D" w:rsidP="00D3447D">
            <w:pPr>
              <w:pStyle w:val="StdCelle"/>
              <w:tabs>
                <w:tab w:val="right" w:leader="dot" w:pos="948"/>
                <w:tab w:val="right" w:leader="dot" w:pos="1214"/>
                <w:tab w:val="right" w:leader="dot" w:pos="2835"/>
              </w:tabs>
              <w:jc w:val="left"/>
              <w:rPr>
                <w:bCs/>
                <w:szCs w:val="18"/>
              </w:rPr>
            </w:pPr>
            <w:r w:rsidRPr="00C27C4F">
              <w:rPr>
                <w:bCs/>
                <w:color w:val="000000"/>
                <w:szCs w:val="18"/>
              </w:rPr>
              <w:t>Others</w:t>
            </w:r>
            <w:r w:rsidRPr="00C27C4F">
              <w:rPr>
                <w:bCs/>
                <w:szCs w:val="18"/>
              </w:rPr>
              <w:t xml:space="preserve"> </w:t>
            </w:r>
          </w:p>
        </w:tc>
        <w:tc>
          <w:tcPr>
            <w:tcW w:w="550" w:type="dxa"/>
            <w:shd w:val="clear" w:color="auto" w:fill="auto"/>
          </w:tcPr>
          <w:p w14:paraId="24A84976" w14:textId="77777777" w:rsidR="001B5250" w:rsidRPr="00C27C4F" w:rsidRDefault="001B5250" w:rsidP="00D3447D">
            <w:pPr>
              <w:pStyle w:val="StdCelle"/>
              <w:tabs>
                <w:tab w:val="right" w:leader="dot" w:pos="2835"/>
              </w:tabs>
              <w:rPr>
                <w:bCs/>
                <w:szCs w:val="18"/>
              </w:rPr>
            </w:pPr>
            <w:r w:rsidRPr="00C27C4F">
              <w:rPr>
                <w:bCs/>
                <w:szCs w:val="18"/>
              </w:rPr>
              <w:t xml:space="preserve"> 13 808 </w:t>
            </w:r>
          </w:p>
        </w:tc>
      </w:tr>
      <w:tr w:rsidR="001B5250" w:rsidRPr="00C27C4F" w14:paraId="083CDA7A" w14:textId="77777777" w:rsidTr="00D3447D">
        <w:trPr>
          <w:trHeight w:val="67"/>
        </w:trPr>
        <w:tc>
          <w:tcPr>
            <w:tcW w:w="918" w:type="dxa"/>
            <w:shd w:val="clear" w:color="auto" w:fill="auto"/>
            <w:vAlign w:val="bottom"/>
          </w:tcPr>
          <w:p w14:paraId="79F7301D" w14:textId="6BFF39FA" w:rsidR="001B5250" w:rsidRPr="002D6BC0" w:rsidRDefault="00D3447D" w:rsidP="00D3447D">
            <w:pPr>
              <w:pStyle w:val="StdCelle"/>
              <w:tabs>
                <w:tab w:val="right" w:leader="dot" w:pos="2835"/>
              </w:tabs>
              <w:jc w:val="left"/>
              <w:rPr>
                <w:b/>
                <w:bCs/>
                <w:szCs w:val="18"/>
              </w:rPr>
            </w:pPr>
            <w:r w:rsidRPr="002D6BC0">
              <w:rPr>
                <w:b/>
                <w:bCs/>
                <w:color w:val="000000"/>
                <w:szCs w:val="18"/>
              </w:rPr>
              <w:t xml:space="preserve">Total </w:t>
            </w:r>
            <w:r w:rsidR="001B5250" w:rsidRPr="002D6BC0">
              <w:rPr>
                <w:b/>
                <w:bCs/>
                <w:szCs w:val="18"/>
              </w:rPr>
              <w:t xml:space="preserve"> </w:t>
            </w:r>
          </w:p>
        </w:tc>
        <w:tc>
          <w:tcPr>
            <w:tcW w:w="613" w:type="dxa"/>
            <w:shd w:val="clear" w:color="auto" w:fill="auto"/>
            <w:vAlign w:val="bottom"/>
          </w:tcPr>
          <w:p w14:paraId="1AFDBDCD" w14:textId="77777777" w:rsidR="001B5250" w:rsidRPr="00831186" w:rsidRDefault="001B5250" w:rsidP="00D3447D">
            <w:pPr>
              <w:pStyle w:val="StdCelle"/>
              <w:tabs>
                <w:tab w:val="right" w:leader="dot" w:pos="2835"/>
              </w:tabs>
              <w:jc w:val="left"/>
              <w:rPr>
                <w:b/>
                <w:bCs/>
                <w:color w:val="000000"/>
                <w:szCs w:val="18"/>
              </w:rPr>
            </w:pPr>
            <w:r w:rsidRPr="00831186">
              <w:rPr>
                <w:b/>
                <w:bCs/>
                <w:color w:val="000000"/>
                <w:szCs w:val="18"/>
              </w:rPr>
              <w:t xml:space="preserve"> 737 684</w:t>
            </w:r>
          </w:p>
        </w:tc>
        <w:tc>
          <w:tcPr>
            <w:tcW w:w="73" w:type="dxa"/>
          </w:tcPr>
          <w:p w14:paraId="13671F4B" w14:textId="77777777" w:rsidR="001B5250" w:rsidRPr="00C27C4F" w:rsidRDefault="001B5250" w:rsidP="00D3447D">
            <w:pPr>
              <w:pStyle w:val="StdCelle"/>
              <w:tabs>
                <w:tab w:val="right" w:leader="dot" w:pos="2835"/>
              </w:tabs>
              <w:jc w:val="left"/>
              <w:rPr>
                <w:b/>
                <w:bCs/>
                <w:color w:val="000000"/>
                <w:szCs w:val="18"/>
              </w:rPr>
            </w:pPr>
          </w:p>
        </w:tc>
        <w:tc>
          <w:tcPr>
            <w:tcW w:w="943" w:type="dxa"/>
            <w:shd w:val="clear" w:color="auto" w:fill="auto"/>
            <w:vAlign w:val="bottom"/>
          </w:tcPr>
          <w:p w14:paraId="76282E19" w14:textId="5D633E08" w:rsidR="001B5250" w:rsidRPr="00C27C4F" w:rsidRDefault="00D3447D" w:rsidP="00D3447D">
            <w:pPr>
              <w:pStyle w:val="StdCelle"/>
              <w:tabs>
                <w:tab w:val="right" w:leader="dot" w:pos="943"/>
                <w:tab w:val="right" w:leader="dot" w:pos="2835"/>
              </w:tabs>
              <w:jc w:val="left"/>
              <w:rPr>
                <w:rStyle w:val="udpunkt"/>
                <w:sz w:val="18"/>
                <w:szCs w:val="18"/>
              </w:rPr>
            </w:pPr>
            <w:r w:rsidRPr="00C27C4F">
              <w:rPr>
                <w:b/>
                <w:bCs/>
                <w:color w:val="000000"/>
                <w:szCs w:val="18"/>
              </w:rPr>
              <w:t xml:space="preserve">Total </w:t>
            </w:r>
            <w:r w:rsidRPr="00C27C4F">
              <w:rPr>
                <w:b/>
                <w:bCs/>
                <w:szCs w:val="18"/>
              </w:rPr>
              <w:t xml:space="preserve"> </w:t>
            </w:r>
          </w:p>
        </w:tc>
        <w:tc>
          <w:tcPr>
            <w:tcW w:w="721" w:type="dxa"/>
            <w:shd w:val="clear" w:color="auto" w:fill="auto"/>
            <w:vAlign w:val="bottom"/>
          </w:tcPr>
          <w:p w14:paraId="7E7D7B93" w14:textId="77777777" w:rsidR="001B5250" w:rsidRPr="002D6BC0" w:rsidRDefault="001B5250" w:rsidP="00D3447D">
            <w:pPr>
              <w:pStyle w:val="StdCelle"/>
              <w:tabs>
                <w:tab w:val="right" w:leader="dot" w:pos="2835"/>
              </w:tabs>
              <w:jc w:val="left"/>
              <w:rPr>
                <w:b/>
                <w:bCs/>
                <w:color w:val="000000"/>
                <w:szCs w:val="18"/>
              </w:rPr>
            </w:pPr>
            <w:r w:rsidRPr="002D6BC0">
              <w:rPr>
                <w:b/>
                <w:bCs/>
                <w:color w:val="000000"/>
                <w:szCs w:val="18"/>
              </w:rPr>
              <w:t>2 222 692</w:t>
            </w:r>
          </w:p>
        </w:tc>
        <w:tc>
          <w:tcPr>
            <w:tcW w:w="116" w:type="dxa"/>
          </w:tcPr>
          <w:p w14:paraId="2EFAB868" w14:textId="77777777" w:rsidR="001B5250" w:rsidRPr="00831186" w:rsidRDefault="001B5250" w:rsidP="00D3447D">
            <w:pPr>
              <w:pStyle w:val="StdCelle"/>
              <w:tabs>
                <w:tab w:val="right" w:leader="dot" w:pos="2835"/>
              </w:tabs>
              <w:jc w:val="left"/>
              <w:rPr>
                <w:b/>
                <w:bCs/>
                <w:color w:val="000000"/>
                <w:szCs w:val="18"/>
              </w:rPr>
            </w:pPr>
          </w:p>
        </w:tc>
        <w:tc>
          <w:tcPr>
            <w:tcW w:w="871" w:type="dxa"/>
            <w:shd w:val="clear" w:color="auto" w:fill="auto"/>
            <w:vAlign w:val="bottom"/>
          </w:tcPr>
          <w:p w14:paraId="638126F3" w14:textId="7B81C5A9" w:rsidR="001B5250" w:rsidRPr="00C27C4F" w:rsidRDefault="00D3447D" w:rsidP="00D3447D">
            <w:pPr>
              <w:pStyle w:val="StdCelle"/>
              <w:tabs>
                <w:tab w:val="right" w:leader="dot" w:pos="871"/>
                <w:tab w:val="right" w:leader="dot" w:pos="2835"/>
              </w:tabs>
              <w:jc w:val="left"/>
              <w:rPr>
                <w:b/>
                <w:bCs/>
                <w:szCs w:val="18"/>
              </w:rPr>
            </w:pPr>
            <w:r w:rsidRPr="00C27C4F">
              <w:rPr>
                <w:b/>
                <w:bCs/>
                <w:color w:val="000000"/>
                <w:szCs w:val="18"/>
              </w:rPr>
              <w:t xml:space="preserve">Total </w:t>
            </w:r>
          </w:p>
        </w:tc>
        <w:tc>
          <w:tcPr>
            <w:tcW w:w="615" w:type="dxa"/>
            <w:shd w:val="clear" w:color="auto" w:fill="auto"/>
            <w:vAlign w:val="bottom"/>
          </w:tcPr>
          <w:p w14:paraId="6CC028D1" w14:textId="77777777" w:rsidR="001B5250" w:rsidRPr="00C27C4F" w:rsidRDefault="001B5250" w:rsidP="00D3447D">
            <w:pPr>
              <w:pStyle w:val="StdCelle"/>
              <w:tabs>
                <w:tab w:val="right" w:leader="dot" w:pos="2835"/>
              </w:tabs>
              <w:jc w:val="left"/>
              <w:rPr>
                <w:b/>
                <w:bCs/>
                <w:color w:val="000000"/>
                <w:szCs w:val="18"/>
              </w:rPr>
            </w:pPr>
            <w:r w:rsidRPr="00C27C4F">
              <w:rPr>
                <w:b/>
                <w:bCs/>
                <w:color w:val="000000"/>
                <w:szCs w:val="18"/>
              </w:rPr>
              <w:t xml:space="preserve"> 883 751</w:t>
            </w:r>
          </w:p>
        </w:tc>
        <w:tc>
          <w:tcPr>
            <w:tcW w:w="103" w:type="dxa"/>
          </w:tcPr>
          <w:p w14:paraId="22EAD363" w14:textId="77777777" w:rsidR="001B5250" w:rsidRPr="00C27C4F" w:rsidRDefault="001B5250" w:rsidP="00D3447D">
            <w:pPr>
              <w:pStyle w:val="StdCelle"/>
              <w:tabs>
                <w:tab w:val="right" w:leader="dot" w:pos="2835"/>
              </w:tabs>
              <w:jc w:val="left"/>
              <w:rPr>
                <w:b/>
                <w:bCs/>
                <w:color w:val="000000"/>
                <w:szCs w:val="18"/>
              </w:rPr>
            </w:pPr>
          </w:p>
        </w:tc>
        <w:tc>
          <w:tcPr>
            <w:tcW w:w="981" w:type="dxa"/>
            <w:shd w:val="clear" w:color="auto" w:fill="auto"/>
            <w:vAlign w:val="bottom"/>
          </w:tcPr>
          <w:p w14:paraId="25BC4160" w14:textId="1E8CAD5E" w:rsidR="001B5250" w:rsidRPr="00C27C4F" w:rsidRDefault="00D3447D" w:rsidP="00D3447D">
            <w:pPr>
              <w:pStyle w:val="StdCelle"/>
              <w:tabs>
                <w:tab w:val="right" w:leader="dot" w:pos="856"/>
                <w:tab w:val="right" w:leader="dot" w:pos="2835"/>
              </w:tabs>
              <w:jc w:val="left"/>
              <w:rPr>
                <w:b/>
                <w:bCs/>
                <w:szCs w:val="18"/>
              </w:rPr>
            </w:pPr>
            <w:r w:rsidRPr="00C27C4F">
              <w:rPr>
                <w:b/>
                <w:bCs/>
                <w:color w:val="000000"/>
                <w:szCs w:val="18"/>
              </w:rPr>
              <w:t xml:space="preserve">Total </w:t>
            </w:r>
          </w:p>
        </w:tc>
        <w:tc>
          <w:tcPr>
            <w:tcW w:w="709" w:type="dxa"/>
            <w:shd w:val="clear" w:color="auto" w:fill="auto"/>
            <w:vAlign w:val="bottom"/>
          </w:tcPr>
          <w:p w14:paraId="4224D37F" w14:textId="77777777" w:rsidR="001B5250" w:rsidRPr="00C27C4F" w:rsidRDefault="001B5250" w:rsidP="00D3447D">
            <w:pPr>
              <w:pStyle w:val="StdCelle"/>
              <w:tabs>
                <w:tab w:val="right" w:leader="dot" w:pos="2835"/>
              </w:tabs>
              <w:rPr>
                <w:b/>
                <w:bCs/>
                <w:color w:val="000000"/>
                <w:szCs w:val="18"/>
              </w:rPr>
            </w:pPr>
            <w:r w:rsidRPr="00C27C4F">
              <w:rPr>
                <w:b/>
                <w:bCs/>
                <w:color w:val="000000"/>
                <w:szCs w:val="18"/>
              </w:rPr>
              <w:t>364 787</w:t>
            </w:r>
          </w:p>
        </w:tc>
        <w:tc>
          <w:tcPr>
            <w:tcW w:w="78" w:type="dxa"/>
          </w:tcPr>
          <w:p w14:paraId="19D27DE4" w14:textId="77777777" w:rsidR="001B5250" w:rsidRPr="00C27C4F" w:rsidRDefault="001B5250" w:rsidP="00D3447D">
            <w:pPr>
              <w:pStyle w:val="StdCelle"/>
              <w:tabs>
                <w:tab w:val="right" w:leader="dot" w:pos="2835"/>
              </w:tabs>
              <w:jc w:val="left"/>
              <w:rPr>
                <w:b/>
                <w:bCs/>
                <w:color w:val="000000"/>
                <w:szCs w:val="18"/>
              </w:rPr>
            </w:pPr>
          </w:p>
        </w:tc>
        <w:tc>
          <w:tcPr>
            <w:tcW w:w="1214" w:type="dxa"/>
            <w:shd w:val="clear" w:color="auto" w:fill="auto"/>
            <w:vAlign w:val="bottom"/>
          </w:tcPr>
          <w:p w14:paraId="3B3443A2" w14:textId="25FE9507" w:rsidR="001B5250" w:rsidRPr="00C27C4F" w:rsidRDefault="00D3447D" w:rsidP="00D3447D">
            <w:pPr>
              <w:pStyle w:val="StdCelle"/>
              <w:tabs>
                <w:tab w:val="right" w:leader="dot" w:pos="948"/>
                <w:tab w:val="right" w:leader="dot" w:pos="1214"/>
                <w:tab w:val="right" w:leader="dot" w:pos="2835"/>
              </w:tabs>
              <w:jc w:val="left"/>
              <w:rPr>
                <w:b/>
                <w:bCs/>
                <w:szCs w:val="18"/>
              </w:rPr>
            </w:pPr>
            <w:r w:rsidRPr="00C27C4F">
              <w:rPr>
                <w:b/>
                <w:bCs/>
                <w:color w:val="000000"/>
                <w:szCs w:val="18"/>
              </w:rPr>
              <w:t xml:space="preserve">Total </w:t>
            </w:r>
            <w:r w:rsidRPr="00C27C4F">
              <w:rPr>
                <w:b/>
                <w:bCs/>
                <w:szCs w:val="18"/>
              </w:rPr>
              <w:t xml:space="preserve"> </w:t>
            </w:r>
            <w:r w:rsidR="001B5250" w:rsidRPr="00C27C4F">
              <w:rPr>
                <w:bCs/>
                <w:szCs w:val="18"/>
              </w:rPr>
              <w:t xml:space="preserve"> </w:t>
            </w:r>
          </w:p>
        </w:tc>
        <w:tc>
          <w:tcPr>
            <w:tcW w:w="550" w:type="dxa"/>
            <w:shd w:val="clear" w:color="auto" w:fill="auto"/>
            <w:vAlign w:val="bottom"/>
          </w:tcPr>
          <w:p w14:paraId="5F137358" w14:textId="77777777" w:rsidR="001B5250" w:rsidRPr="00C27C4F" w:rsidRDefault="001B5250" w:rsidP="00D3447D">
            <w:pPr>
              <w:pStyle w:val="StdCelle"/>
              <w:tabs>
                <w:tab w:val="right" w:leader="dot" w:pos="2835"/>
              </w:tabs>
              <w:jc w:val="left"/>
              <w:rPr>
                <w:b/>
                <w:bCs/>
                <w:color w:val="000000"/>
                <w:szCs w:val="18"/>
              </w:rPr>
            </w:pPr>
            <w:r w:rsidRPr="00C27C4F">
              <w:rPr>
                <w:b/>
                <w:bCs/>
                <w:color w:val="000000"/>
                <w:szCs w:val="18"/>
              </w:rPr>
              <w:t xml:space="preserve"> 40 470</w:t>
            </w:r>
          </w:p>
        </w:tc>
      </w:tr>
    </w:tbl>
    <w:p w14:paraId="16F144DA" w14:textId="52CDCAC9" w:rsidR="003F2700" w:rsidRPr="00C27C4F" w:rsidRDefault="003F2700" w:rsidP="003F2700">
      <w:pPr>
        <w:pStyle w:val="MellemRubrik"/>
        <w:numPr>
          <w:ilvl w:val="0"/>
          <w:numId w:val="0"/>
        </w:numPr>
        <w:ind w:left="576" w:hanging="576"/>
        <w:rPr>
          <w:rFonts w:ascii="Arial Narrow" w:hAnsi="Arial Narrow"/>
          <w:sz w:val="24"/>
          <w:szCs w:val="24"/>
          <w:lang w:val="en-US"/>
        </w:rPr>
      </w:pPr>
      <w:r w:rsidRPr="00C27C4F">
        <w:rPr>
          <w:rFonts w:ascii="Arial Narrow" w:hAnsi="Arial Narrow"/>
          <w:sz w:val="24"/>
          <w:szCs w:val="24"/>
          <w:lang w:val="pl-PL"/>
        </w:rPr>
        <w:t xml:space="preserve">Source: Table </w:t>
      </w:r>
      <w:r w:rsidRPr="00C27C4F">
        <w:rPr>
          <w:rFonts w:ascii="Arial Narrow" w:hAnsi="Arial Narrow"/>
          <w:sz w:val="24"/>
          <w:szCs w:val="24"/>
          <w:lang w:val="en-US"/>
        </w:rPr>
        <w:t xml:space="preserve">CITI03 from </w:t>
      </w:r>
      <w:hyperlink r:id="rId20" w:history="1">
        <w:r w:rsidRPr="00C27C4F">
          <w:rPr>
            <w:rFonts w:ascii="Arial Narrow" w:hAnsi="Arial Narrow"/>
            <w:color w:val="0F78C8"/>
            <w:sz w:val="24"/>
            <w:szCs w:val="24"/>
            <w:lang w:val="en-US"/>
          </w:rPr>
          <w:t>www.nordicstatistics.org/integration-and-migration</w:t>
        </w:r>
      </w:hyperlink>
      <w:r w:rsidRPr="00C27C4F">
        <w:rPr>
          <w:rFonts w:ascii="Arial Narrow" w:hAnsi="Arial Narrow"/>
          <w:sz w:val="24"/>
          <w:szCs w:val="24"/>
          <w:lang w:val="en-US"/>
        </w:rPr>
        <w:t>.</w:t>
      </w:r>
    </w:p>
    <w:p w14:paraId="40EB1358" w14:textId="5F5D0677" w:rsidR="003F2700" w:rsidRPr="00C27C4F" w:rsidRDefault="003F2700" w:rsidP="003F2700">
      <w:pPr>
        <w:pStyle w:val="MellemRubrik"/>
        <w:numPr>
          <w:ilvl w:val="0"/>
          <w:numId w:val="0"/>
        </w:numPr>
        <w:ind w:left="576" w:hanging="576"/>
        <w:rPr>
          <w:rFonts w:ascii="Arial Narrow" w:hAnsi="Arial Narrow"/>
          <w:sz w:val="24"/>
          <w:szCs w:val="24"/>
          <w:lang w:val="en-US"/>
        </w:rPr>
      </w:pPr>
      <w:r w:rsidRPr="00C27C4F">
        <w:rPr>
          <w:rFonts w:ascii="Arial Narrow" w:hAnsi="Arial Narrow"/>
          <w:sz w:val="24"/>
          <w:szCs w:val="24"/>
          <w:lang w:val="pl-PL"/>
        </w:rPr>
        <w:t xml:space="preserve">Note: </w:t>
      </w:r>
      <w:r w:rsidRPr="00C27C4F">
        <w:rPr>
          <w:rFonts w:ascii="Arial Narrow" w:hAnsi="Arial Narrow"/>
          <w:sz w:val="24"/>
          <w:szCs w:val="24"/>
          <w:lang w:val="en-US"/>
        </w:rPr>
        <w:t>For Sweden data refers to the 31. December 2016.</w:t>
      </w:r>
    </w:p>
    <w:p w14:paraId="6C96D093" w14:textId="77777777" w:rsidR="006E7D87" w:rsidRPr="00C27C4F" w:rsidRDefault="006E7D87" w:rsidP="003F2700">
      <w:pPr>
        <w:pStyle w:val="MellemRubrik"/>
        <w:numPr>
          <w:ilvl w:val="0"/>
          <w:numId w:val="0"/>
        </w:numPr>
        <w:ind w:left="576" w:hanging="576"/>
        <w:rPr>
          <w:rFonts w:ascii="Arial Narrow" w:hAnsi="Arial Narrow"/>
          <w:sz w:val="24"/>
          <w:szCs w:val="24"/>
          <w:lang w:val="en-US"/>
        </w:rPr>
      </w:pPr>
    </w:p>
    <w:p w14:paraId="6D2E807D" w14:textId="0FDF08F5" w:rsidR="00FC0434" w:rsidRPr="0048243A" w:rsidRDefault="00D62FC7" w:rsidP="001B5250">
      <w:pPr>
        <w:rPr>
          <w:rFonts w:eastAsia="Times New Roman" w:cs="Arial"/>
          <w:sz w:val="24"/>
          <w:szCs w:val="24"/>
          <w:lang w:val="en-US" w:eastAsia="da-DK"/>
        </w:rPr>
      </w:pPr>
      <w:r w:rsidRPr="0048243A">
        <w:rPr>
          <w:rFonts w:eastAsia="Times New Roman" w:cs="Arial"/>
          <w:sz w:val="24"/>
          <w:szCs w:val="24"/>
          <w:lang w:val="en-US" w:eastAsia="da-DK"/>
        </w:rPr>
        <w:t>Immigrants f</w:t>
      </w:r>
      <w:r w:rsidR="00063B9E" w:rsidRPr="0048243A">
        <w:rPr>
          <w:rFonts w:eastAsia="Times New Roman" w:cs="Arial"/>
          <w:sz w:val="24"/>
          <w:szCs w:val="24"/>
          <w:lang w:val="en-US" w:eastAsia="da-DK"/>
        </w:rPr>
        <w:t>r</w:t>
      </w:r>
      <w:r w:rsidRPr="0048243A">
        <w:rPr>
          <w:rFonts w:eastAsia="Times New Roman" w:cs="Arial"/>
          <w:sz w:val="24"/>
          <w:szCs w:val="24"/>
          <w:lang w:val="en-US" w:eastAsia="da-DK"/>
        </w:rPr>
        <w:t>o</w:t>
      </w:r>
      <w:r w:rsidR="00063B9E" w:rsidRPr="0048243A">
        <w:rPr>
          <w:rFonts w:eastAsia="Times New Roman" w:cs="Arial"/>
          <w:sz w:val="24"/>
          <w:szCs w:val="24"/>
          <w:lang w:val="en-US" w:eastAsia="da-DK"/>
        </w:rPr>
        <w:t>m</w:t>
      </w:r>
      <w:r w:rsidRPr="0048243A">
        <w:rPr>
          <w:rFonts w:eastAsia="Times New Roman" w:cs="Arial"/>
          <w:sz w:val="24"/>
          <w:szCs w:val="24"/>
          <w:lang w:val="en-US" w:eastAsia="da-DK"/>
        </w:rPr>
        <w:t xml:space="preserve"> Poland make up a large part of the immigrant</w:t>
      </w:r>
      <w:r w:rsidR="00063B9E" w:rsidRPr="0048243A">
        <w:rPr>
          <w:rFonts w:eastAsia="Times New Roman" w:cs="Arial"/>
          <w:sz w:val="24"/>
          <w:szCs w:val="24"/>
          <w:lang w:val="en-US" w:eastAsia="da-DK"/>
        </w:rPr>
        <w:t xml:space="preserve"> </w:t>
      </w:r>
      <w:r w:rsidRPr="0048243A">
        <w:rPr>
          <w:rFonts w:eastAsia="Times New Roman" w:cs="Arial"/>
          <w:sz w:val="24"/>
          <w:szCs w:val="24"/>
          <w:lang w:val="en-US" w:eastAsia="da-DK"/>
        </w:rPr>
        <w:t xml:space="preserve">population in </w:t>
      </w:r>
      <w:r w:rsidR="00063B9E" w:rsidRPr="0048243A">
        <w:rPr>
          <w:rFonts w:eastAsia="Times New Roman" w:cs="Arial"/>
          <w:sz w:val="24"/>
          <w:szCs w:val="24"/>
          <w:lang w:val="en-US" w:eastAsia="da-DK"/>
        </w:rPr>
        <w:t>Denmark</w:t>
      </w:r>
      <w:r w:rsidRPr="0048243A">
        <w:rPr>
          <w:rFonts w:eastAsia="Times New Roman" w:cs="Arial"/>
          <w:sz w:val="24"/>
          <w:szCs w:val="24"/>
          <w:lang w:val="en-US" w:eastAsia="da-DK"/>
        </w:rPr>
        <w:t xml:space="preserve">, Sweden, Norway and Iceland. It is worth noting that there </w:t>
      </w:r>
      <w:r w:rsidR="00063B9E" w:rsidRPr="0048243A">
        <w:rPr>
          <w:rFonts w:eastAsia="Times New Roman" w:cs="Arial"/>
          <w:sz w:val="24"/>
          <w:szCs w:val="24"/>
          <w:lang w:val="en-US" w:eastAsia="da-DK"/>
        </w:rPr>
        <w:t xml:space="preserve">is </w:t>
      </w:r>
      <w:r w:rsidRPr="0048243A">
        <w:rPr>
          <w:rFonts w:eastAsia="Times New Roman" w:cs="Arial"/>
          <w:sz w:val="24"/>
          <w:szCs w:val="24"/>
          <w:lang w:val="en-US" w:eastAsia="da-DK"/>
        </w:rPr>
        <w:t xml:space="preserve">twice as many poles in Norway as in Denmark. This may be due to a positive economic growth </w:t>
      </w:r>
      <w:r w:rsidR="00063B9E" w:rsidRPr="0048243A">
        <w:rPr>
          <w:rFonts w:eastAsia="Times New Roman" w:cs="Arial"/>
          <w:sz w:val="24"/>
          <w:szCs w:val="24"/>
          <w:lang w:val="en-US" w:eastAsia="da-DK"/>
        </w:rPr>
        <w:t>in Norway</w:t>
      </w:r>
      <w:r w:rsidR="00CB1CDD" w:rsidRPr="0048243A">
        <w:rPr>
          <w:rFonts w:eastAsia="Times New Roman" w:cs="Arial"/>
          <w:sz w:val="24"/>
          <w:szCs w:val="24"/>
          <w:lang w:val="en-US" w:eastAsia="da-DK"/>
        </w:rPr>
        <w:t>,</w:t>
      </w:r>
      <w:r w:rsidR="00063B9E" w:rsidRPr="0048243A">
        <w:rPr>
          <w:rFonts w:eastAsia="Times New Roman" w:cs="Arial"/>
          <w:sz w:val="24"/>
          <w:szCs w:val="24"/>
          <w:lang w:val="en-US" w:eastAsia="da-DK"/>
        </w:rPr>
        <w:t xml:space="preserve"> </w:t>
      </w:r>
      <w:r w:rsidRPr="0048243A">
        <w:rPr>
          <w:rFonts w:eastAsia="Times New Roman" w:cs="Arial"/>
          <w:sz w:val="24"/>
          <w:szCs w:val="24"/>
          <w:lang w:val="en-US" w:eastAsia="da-DK"/>
        </w:rPr>
        <w:t>which may have attracted many labor</w:t>
      </w:r>
      <w:r w:rsidR="00063B9E" w:rsidRPr="0048243A">
        <w:rPr>
          <w:rFonts w:eastAsia="Times New Roman" w:cs="Arial"/>
          <w:sz w:val="24"/>
          <w:szCs w:val="24"/>
          <w:lang w:val="en-US" w:eastAsia="da-DK"/>
        </w:rPr>
        <w:t xml:space="preserve"> </w:t>
      </w:r>
      <w:r w:rsidRPr="0048243A">
        <w:rPr>
          <w:rFonts w:eastAsia="Times New Roman" w:cs="Arial"/>
          <w:sz w:val="24"/>
          <w:szCs w:val="24"/>
          <w:lang w:val="en-US" w:eastAsia="da-DK"/>
        </w:rPr>
        <w:t>marke</w:t>
      </w:r>
      <w:r w:rsidR="00063B9E" w:rsidRPr="0048243A">
        <w:rPr>
          <w:rFonts w:eastAsia="Times New Roman" w:cs="Arial"/>
          <w:sz w:val="24"/>
          <w:szCs w:val="24"/>
          <w:lang w:val="en-US" w:eastAsia="da-DK"/>
        </w:rPr>
        <w:t>t</w:t>
      </w:r>
      <w:r w:rsidRPr="0048243A">
        <w:rPr>
          <w:rFonts w:eastAsia="Times New Roman" w:cs="Arial"/>
          <w:sz w:val="24"/>
          <w:szCs w:val="24"/>
          <w:lang w:val="en-US" w:eastAsia="da-DK"/>
        </w:rPr>
        <w:t xml:space="preserve"> immigrants from eastern European EU</w:t>
      </w:r>
      <w:r w:rsidR="00063B9E" w:rsidRPr="0048243A">
        <w:rPr>
          <w:rFonts w:eastAsia="Times New Roman" w:cs="Arial"/>
          <w:sz w:val="24"/>
          <w:szCs w:val="24"/>
          <w:lang w:val="en-US" w:eastAsia="da-DK"/>
        </w:rPr>
        <w:t>-</w:t>
      </w:r>
      <w:r w:rsidRPr="0048243A">
        <w:rPr>
          <w:rFonts w:eastAsia="Times New Roman" w:cs="Arial"/>
          <w:sz w:val="24"/>
          <w:szCs w:val="24"/>
          <w:lang w:val="en-US" w:eastAsia="da-DK"/>
        </w:rPr>
        <w:t>countries.</w:t>
      </w:r>
      <w:r w:rsidR="00FC0434" w:rsidRPr="0048243A">
        <w:rPr>
          <w:rFonts w:eastAsia="Times New Roman" w:cs="Arial"/>
          <w:sz w:val="24"/>
          <w:szCs w:val="24"/>
          <w:lang w:val="en-US" w:eastAsia="da-DK"/>
        </w:rPr>
        <w:t xml:space="preserve"> </w:t>
      </w:r>
      <w:proofErr w:type="gramStart"/>
      <w:r w:rsidR="00FC0434" w:rsidRPr="0048243A">
        <w:rPr>
          <w:rFonts w:eastAsia="Times New Roman" w:cs="Arial"/>
          <w:sz w:val="24"/>
          <w:szCs w:val="24"/>
          <w:lang w:val="en-US" w:eastAsia="da-DK"/>
        </w:rPr>
        <w:t>The majority of</w:t>
      </w:r>
      <w:proofErr w:type="gramEnd"/>
      <w:r w:rsidR="00FC0434" w:rsidRPr="0048243A">
        <w:rPr>
          <w:rFonts w:eastAsia="Times New Roman" w:cs="Arial"/>
          <w:sz w:val="24"/>
          <w:szCs w:val="24"/>
          <w:lang w:val="en-US" w:eastAsia="da-DK"/>
        </w:rPr>
        <w:t xml:space="preserve"> Polish immigrants and descendants in Sweden and Denmark are also work immigrants, but some are also political refugees who immigrated before the collapse of the Sov</w:t>
      </w:r>
      <w:r w:rsidR="002D6BC0" w:rsidRPr="0048243A">
        <w:rPr>
          <w:rFonts w:eastAsia="Times New Roman" w:cs="Arial"/>
          <w:sz w:val="24"/>
          <w:szCs w:val="24"/>
          <w:lang w:val="en-US" w:eastAsia="da-DK"/>
        </w:rPr>
        <w:t>i</w:t>
      </w:r>
      <w:r w:rsidR="00FC0434" w:rsidRPr="0048243A">
        <w:rPr>
          <w:rFonts w:eastAsia="Times New Roman" w:cs="Arial"/>
          <w:sz w:val="24"/>
          <w:szCs w:val="24"/>
          <w:lang w:val="en-US" w:eastAsia="da-DK"/>
        </w:rPr>
        <w:t>et Union</w:t>
      </w:r>
      <w:r w:rsidR="00807F71" w:rsidRPr="0048243A">
        <w:rPr>
          <w:rFonts w:eastAsia="Times New Roman" w:cs="Arial"/>
          <w:sz w:val="24"/>
          <w:szCs w:val="24"/>
          <w:lang w:val="en-US" w:eastAsia="da-DK"/>
        </w:rPr>
        <w:t xml:space="preserve"> </w:t>
      </w:r>
      <w:r w:rsidR="009B6091" w:rsidRPr="0048243A">
        <w:rPr>
          <w:rFonts w:eastAsia="Times New Roman" w:cs="Arial"/>
          <w:sz w:val="24"/>
          <w:szCs w:val="24"/>
          <w:lang w:val="en-US" w:eastAsia="da-DK"/>
        </w:rPr>
        <w:t>(</w:t>
      </w:r>
      <w:r w:rsidR="002D6BC0" w:rsidRPr="0048243A">
        <w:rPr>
          <w:sz w:val="24"/>
          <w:szCs w:val="24"/>
        </w:rPr>
        <w:t>Nordic Economic Policy Review 2017</w:t>
      </w:r>
      <w:r w:rsidR="00C804E0" w:rsidRPr="0048243A">
        <w:rPr>
          <w:sz w:val="24"/>
          <w:szCs w:val="24"/>
        </w:rPr>
        <w:t xml:space="preserve"> and The Rockwool Foundation 1999</w:t>
      </w:r>
      <w:r w:rsidR="009B6091" w:rsidRPr="0048243A">
        <w:rPr>
          <w:sz w:val="24"/>
          <w:szCs w:val="24"/>
        </w:rPr>
        <w:t>)</w:t>
      </w:r>
      <w:r w:rsidR="00C804E0" w:rsidRPr="0048243A">
        <w:rPr>
          <w:sz w:val="24"/>
          <w:szCs w:val="24"/>
        </w:rPr>
        <w:t xml:space="preserve">. </w:t>
      </w:r>
    </w:p>
    <w:p w14:paraId="1603B297" w14:textId="13E1A611" w:rsidR="00FC0434" w:rsidRPr="00C27C4F" w:rsidRDefault="0033286B" w:rsidP="00354C3C">
      <w:pPr>
        <w:rPr>
          <w:rFonts w:eastAsiaTheme="majorEastAsia" w:cstheme="majorBidi"/>
          <w:b/>
          <w:sz w:val="24"/>
          <w:szCs w:val="24"/>
          <w:lang w:val="en-GB"/>
        </w:rPr>
      </w:pPr>
      <w:r w:rsidRPr="00C27C4F">
        <w:rPr>
          <w:rFonts w:eastAsiaTheme="majorEastAsia" w:cstheme="majorBidi"/>
          <w:b/>
          <w:sz w:val="24"/>
          <w:szCs w:val="24"/>
          <w:lang w:val="en-GB"/>
        </w:rPr>
        <w:t xml:space="preserve">5.2 </w:t>
      </w:r>
      <w:r w:rsidR="00FC0434" w:rsidRPr="00C27C4F">
        <w:rPr>
          <w:rFonts w:eastAsiaTheme="majorEastAsia" w:cstheme="majorBidi"/>
          <w:b/>
          <w:sz w:val="24"/>
          <w:szCs w:val="24"/>
          <w:lang w:val="en-GB"/>
        </w:rPr>
        <w:t>Many immigrants from other Nordic countries are enrolled in tertiary education</w:t>
      </w:r>
      <w:r w:rsidR="00C9391C" w:rsidRPr="00C27C4F">
        <w:rPr>
          <w:rFonts w:eastAsiaTheme="majorEastAsia" w:cstheme="majorBidi"/>
          <w:b/>
          <w:sz w:val="24"/>
          <w:szCs w:val="24"/>
          <w:lang w:val="en-GB"/>
        </w:rPr>
        <w:t xml:space="preserve"> in Denmark</w:t>
      </w:r>
    </w:p>
    <w:p w14:paraId="6BB3E93F" w14:textId="77777777" w:rsidR="009D3D98" w:rsidRDefault="00FC0434" w:rsidP="00354C3C">
      <w:pPr>
        <w:rPr>
          <w:sz w:val="24"/>
          <w:szCs w:val="24"/>
          <w:lang w:val="en-US"/>
        </w:rPr>
      </w:pPr>
      <w:r w:rsidRPr="00C27C4F">
        <w:rPr>
          <w:sz w:val="24"/>
          <w:szCs w:val="24"/>
          <w:lang w:val="en-US"/>
        </w:rPr>
        <w:t>There is a relatively large difference between 20-24 years old immigrants that is enrolled in tertiary education in the Nordic countries. The highest proportion is found in Denmark where 34 p</w:t>
      </w:r>
      <w:r w:rsidR="00CB2D65" w:rsidRPr="00C27C4F">
        <w:rPr>
          <w:sz w:val="24"/>
          <w:szCs w:val="24"/>
          <w:lang w:val="en-US"/>
        </w:rPr>
        <w:t xml:space="preserve">ercent </w:t>
      </w:r>
      <w:r w:rsidRPr="00C27C4F">
        <w:rPr>
          <w:sz w:val="24"/>
          <w:szCs w:val="24"/>
          <w:lang w:val="en-US"/>
        </w:rPr>
        <w:t xml:space="preserve">of the 20-24 year old immigrants </w:t>
      </w:r>
      <w:r w:rsidR="00063B9E" w:rsidRPr="00C27C4F">
        <w:rPr>
          <w:sz w:val="24"/>
          <w:szCs w:val="24"/>
          <w:lang w:val="en-US"/>
        </w:rPr>
        <w:t>are</w:t>
      </w:r>
      <w:r w:rsidRPr="00C27C4F">
        <w:rPr>
          <w:sz w:val="24"/>
          <w:szCs w:val="24"/>
          <w:lang w:val="en-US"/>
        </w:rPr>
        <w:t xml:space="preserve"> enrolled in tertiary education. Norway has the second highest amount with 24 p</w:t>
      </w:r>
      <w:r w:rsidR="00CB2D65" w:rsidRPr="00C27C4F">
        <w:rPr>
          <w:sz w:val="24"/>
          <w:szCs w:val="24"/>
          <w:lang w:val="en-US"/>
        </w:rPr>
        <w:t xml:space="preserve">ercent </w:t>
      </w:r>
      <w:r w:rsidRPr="00C27C4F">
        <w:rPr>
          <w:sz w:val="24"/>
          <w:szCs w:val="24"/>
          <w:lang w:val="en-US"/>
        </w:rPr>
        <w:t>while Sweden has the lowest amount with approximately 18 p</w:t>
      </w:r>
      <w:r w:rsidR="00CB2D65" w:rsidRPr="00C27C4F">
        <w:rPr>
          <w:sz w:val="24"/>
          <w:szCs w:val="24"/>
          <w:lang w:val="en-US"/>
        </w:rPr>
        <w:t>ercent</w:t>
      </w:r>
      <w:r w:rsidRPr="00C27C4F">
        <w:rPr>
          <w:sz w:val="24"/>
          <w:szCs w:val="24"/>
          <w:lang w:val="en-US"/>
        </w:rPr>
        <w:t xml:space="preserve">.   </w:t>
      </w:r>
    </w:p>
    <w:p w14:paraId="7E58E3B9" w14:textId="77777777" w:rsidR="009D3D98" w:rsidRDefault="009D3D98" w:rsidP="00354C3C">
      <w:pPr>
        <w:rPr>
          <w:sz w:val="24"/>
          <w:szCs w:val="24"/>
          <w:lang w:val="en-US"/>
        </w:rPr>
      </w:pPr>
    </w:p>
    <w:p w14:paraId="31CFB54A" w14:textId="7008029B" w:rsidR="00FC0434" w:rsidRPr="00C27C4F" w:rsidRDefault="00FC0434" w:rsidP="00354C3C">
      <w:pPr>
        <w:rPr>
          <w:sz w:val="24"/>
          <w:szCs w:val="24"/>
          <w:lang w:val="en-US"/>
        </w:rPr>
      </w:pPr>
      <w:r w:rsidRPr="00C27C4F">
        <w:rPr>
          <w:sz w:val="24"/>
          <w:szCs w:val="24"/>
          <w:lang w:val="en-US"/>
        </w:rPr>
        <w:t xml:space="preserve"> </w:t>
      </w:r>
    </w:p>
    <w:p w14:paraId="4D379509" w14:textId="77777777" w:rsidR="004602B3" w:rsidRPr="00C27C4F" w:rsidRDefault="004602B3" w:rsidP="004602B3">
      <w:pPr>
        <w:tabs>
          <w:tab w:val="left" w:pos="993"/>
        </w:tabs>
        <w:ind w:left="990" w:hanging="990"/>
        <w:rPr>
          <w:rFonts w:ascii="Arial Narrow" w:hAnsi="Arial Narrow"/>
          <w:i/>
          <w:sz w:val="24"/>
          <w:szCs w:val="24"/>
        </w:rPr>
      </w:pPr>
      <w:r w:rsidRPr="00C27C4F">
        <w:rPr>
          <w:rFonts w:ascii="Arial Narrow" w:hAnsi="Arial Narrow"/>
          <w:i/>
          <w:sz w:val="24"/>
          <w:szCs w:val="24"/>
        </w:rPr>
        <w:lastRenderedPageBreak/>
        <w:t>Table 2</w:t>
      </w:r>
      <w:r w:rsidRPr="00C27C4F">
        <w:rPr>
          <w:rFonts w:ascii="Arial Narrow" w:hAnsi="Arial Narrow"/>
          <w:i/>
          <w:sz w:val="24"/>
          <w:szCs w:val="24"/>
        </w:rPr>
        <w:tab/>
        <w:t xml:space="preserve">Immigrant between 20 and 24 years in the nordic countries enrolled in tertiary education by region. 2016 </w:t>
      </w:r>
    </w:p>
    <w:tbl>
      <w:tblPr>
        <w:tblStyle w:val="Tabellrutenett"/>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3039"/>
        <w:gridCol w:w="1685"/>
        <w:gridCol w:w="1390"/>
        <w:gridCol w:w="1488"/>
        <w:gridCol w:w="1488"/>
        <w:gridCol w:w="16"/>
      </w:tblGrid>
      <w:tr w:rsidR="004602B3" w:rsidRPr="00C27C4F" w14:paraId="62536F83" w14:textId="77777777" w:rsidTr="007046BE">
        <w:trPr>
          <w:gridAfter w:val="1"/>
          <w:wAfter w:w="8" w:type="pct"/>
        </w:trPr>
        <w:tc>
          <w:tcPr>
            <w:tcW w:w="1669" w:type="pct"/>
            <w:tcBorders>
              <w:top w:val="single" w:sz="24" w:space="0" w:color="6F6D5C"/>
              <w:bottom w:val="single" w:sz="6" w:space="0" w:color="6F6D5C"/>
            </w:tcBorders>
            <w:shd w:val="clear" w:color="auto" w:fill="auto"/>
            <w:vAlign w:val="bottom"/>
          </w:tcPr>
          <w:p w14:paraId="3A651A85" w14:textId="77777777" w:rsidR="004602B3" w:rsidRPr="00C27C4F" w:rsidRDefault="004602B3" w:rsidP="007046BE">
            <w:pPr>
              <w:spacing w:before="80" w:after="40" w:line="240" w:lineRule="auto"/>
              <w:rPr>
                <w:rFonts w:ascii="Arial Narrow" w:hAnsi="Arial Narrow"/>
                <w:color w:val="000000"/>
                <w:sz w:val="24"/>
                <w:szCs w:val="24"/>
              </w:rPr>
            </w:pPr>
          </w:p>
        </w:tc>
        <w:tc>
          <w:tcPr>
            <w:tcW w:w="925" w:type="pct"/>
            <w:tcBorders>
              <w:top w:val="single" w:sz="24" w:space="0" w:color="6F6D5C"/>
              <w:bottom w:val="single" w:sz="6" w:space="0" w:color="6F6D5C"/>
            </w:tcBorders>
            <w:shd w:val="clear" w:color="auto" w:fill="auto"/>
            <w:vAlign w:val="bottom"/>
          </w:tcPr>
          <w:p w14:paraId="53B73788" w14:textId="2A3F57DF" w:rsidR="004602B3" w:rsidRPr="00C27C4F" w:rsidRDefault="004602B3" w:rsidP="004602B3">
            <w:pPr>
              <w:pStyle w:val="EnhedStd"/>
              <w:tabs>
                <w:tab w:val="clear" w:pos="113"/>
                <w:tab w:val="clear" w:pos="340"/>
                <w:tab w:val="center" w:pos="544"/>
                <w:tab w:val="left" w:pos="867"/>
                <w:tab w:val="right" w:pos="958"/>
              </w:tabs>
              <w:spacing w:after="40"/>
              <w:jc w:val="right"/>
              <w:rPr>
                <w:strike/>
                <w:sz w:val="24"/>
                <w:szCs w:val="24"/>
              </w:rPr>
            </w:pPr>
            <w:r w:rsidRPr="00C27C4F">
              <w:rPr>
                <w:sz w:val="24"/>
                <w:szCs w:val="24"/>
              </w:rPr>
              <w:t>Denmark</w:t>
            </w:r>
          </w:p>
        </w:tc>
        <w:tc>
          <w:tcPr>
            <w:tcW w:w="763" w:type="pct"/>
            <w:tcBorders>
              <w:top w:val="single" w:sz="24" w:space="0" w:color="6F6D5C"/>
              <w:bottom w:val="single" w:sz="6" w:space="0" w:color="6F6D5C"/>
            </w:tcBorders>
            <w:shd w:val="clear" w:color="auto" w:fill="auto"/>
            <w:vAlign w:val="bottom"/>
          </w:tcPr>
          <w:p w14:paraId="36DA46BB" w14:textId="12A5C0E6" w:rsidR="004602B3" w:rsidRPr="00C27C4F" w:rsidRDefault="004602B3" w:rsidP="004602B3">
            <w:pPr>
              <w:pStyle w:val="EnhedStd"/>
              <w:tabs>
                <w:tab w:val="clear" w:pos="113"/>
                <w:tab w:val="clear" w:pos="227"/>
                <w:tab w:val="clear" w:pos="340"/>
                <w:tab w:val="left" w:pos="283"/>
                <w:tab w:val="center" w:pos="561"/>
                <w:tab w:val="left" w:pos="839"/>
                <w:tab w:val="right" w:pos="991"/>
              </w:tabs>
              <w:spacing w:after="40"/>
              <w:jc w:val="right"/>
              <w:rPr>
                <w:strike/>
                <w:sz w:val="24"/>
                <w:szCs w:val="24"/>
              </w:rPr>
            </w:pPr>
            <w:r w:rsidRPr="00C27C4F">
              <w:rPr>
                <w:sz w:val="24"/>
                <w:szCs w:val="24"/>
              </w:rPr>
              <w:t>Sweden</w:t>
            </w:r>
          </w:p>
        </w:tc>
        <w:tc>
          <w:tcPr>
            <w:tcW w:w="817" w:type="pct"/>
            <w:tcBorders>
              <w:top w:val="single" w:sz="24" w:space="0" w:color="6F6D5C"/>
              <w:bottom w:val="single" w:sz="6" w:space="0" w:color="6F6D5C"/>
            </w:tcBorders>
            <w:shd w:val="clear" w:color="auto" w:fill="auto"/>
            <w:vAlign w:val="bottom"/>
          </w:tcPr>
          <w:p w14:paraId="6ED8441B" w14:textId="08FF78F2" w:rsidR="004602B3" w:rsidRPr="00C27C4F" w:rsidRDefault="004602B3" w:rsidP="004602B3">
            <w:pPr>
              <w:pStyle w:val="EnhedStd"/>
              <w:tabs>
                <w:tab w:val="clear" w:pos="113"/>
                <w:tab w:val="clear" w:pos="227"/>
                <w:tab w:val="center" w:pos="601"/>
                <w:tab w:val="left" w:pos="839"/>
                <w:tab w:val="right" w:pos="1070"/>
              </w:tabs>
              <w:spacing w:after="40"/>
              <w:jc w:val="right"/>
              <w:rPr>
                <w:strike/>
                <w:sz w:val="24"/>
                <w:szCs w:val="24"/>
              </w:rPr>
            </w:pPr>
            <w:r w:rsidRPr="00C27C4F">
              <w:rPr>
                <w:sz w:val="24"/>
                <w:szCs w:val="24"/>
              </w:rPr>
              <w:t>Norway</w:t>
            </w:r>
          </w:p>
        </w:tc>
        <w:tc>
          <w:tcPr>
            <w:tcW w:w="817" w:type="pct"/>
            <w:tcBorders>
              <w:top w:val="single" w:sz="24" w:space="0" w:color="6F6D5C"/>
              <w:bottom w:val="single" w:sz="6" w:space="0" w:color="6F6D5C"/>
            </w:tcBorders>
            <w:shd w:val="clear" w:color="auto" w:fill="auto"/>
            <w:vAlign w:val="bottom"/>
          </w:tcPr>
          <w:p w14:paraId="79B9A748" w14:textId="77777777" w:rsidR="004602B3" w:rsidRPr="00C27C4F" w:rsidRDefault="004602B3" w:rsidP="007046BE">
            <w:pPr>
              <w:pStyle w:val="EnhedStd"/>
              <w:tabs>
                <w:tab w:val="clear" w:pos="113"/>
                <w:tab w:val="clear" w:pos="340"/>
                <w:tab w:val="center" w:pos="488"/>
                <w:tab w:val="left" w:pos="771"/>
                <w:tab w:val="right" w:pos="838"/>
              </w:tabs>
              <w:spacing w:after="40"/>
              <w:jc w:val="right"/>
              <w:rPr>
                <w:strike/>
                <w:sz w:val="24"/>
                <w:szCs w:val="24"/>
              </w:rPr>
            </w:pPr>
            <w:r w:rsidRPr="00C27C4F">
              <w:rPr>
                <w:sz w:val="24"/>
                <w:szCs w:val="24"/>
              </w:rPr>
              <w:t>Finland</w:t>
            </w:r>
          </w:p>
        </w:tc>
      </w:tr>
      <w:tr w:rsidR="004602B3" w:rsidRPr="00C27C4F" w14:paraId="6D586078" w14:textId="77777777" w:rsidTr="007046BE">
        <w:tc>
          <w:tcPr>
            <w:tcW w:w="1669" w:type="pct"/>
            <w:tcBorders>
              <w:top w:val="single" w:sz="6" w:space="0" w:color="6F6D5C"/>
            </w:tcBorders>
            <w:shd w:val="clear" w:color="auto" w:fill="auto"/>
            <w:vAlign w:val="bottom"/>
          </w:tcPr>
          <w:p w14:paraId="35E9E642" w14:textId="77777777" w:rsidR="004602B3" w:rsidRPr="00C27C4F" w:rsidRDefault="004602B3" w:rsidP="007046BE">
            <w:pPr>
              <w:spacing w:line="240" w:lineRule="auto"/>
              <w:rPr>
                <w:rFonts w:ascii="Arial Narrow" w:hAnsi="Arial Narrow"/>
                <w:color w:val="000000"/>
                <w:sz w:val="24"/>
                <w:szCs w:val="24"/>
              </w:rPr>
            </w:pPr>
          </w:p>
        </w:tc>
        <w:tc>
          <w:tcPr>
            <w:tcW w:w="3331" w:type="pct"/>
            <w:gridSpan w:val="5"/>
            <w:tcBorders>
              <w:top w:val="single" w:sz="6" w:space="0" w:color="6F6D5C"/>
            </w:tcBorders>
            <w:shd w:val="clear" w:color="auto" w:fill="auto"/>
            <w:vAlign w:val="bottom"/>
          </w:tcPr>
          <w:p w14:paraId="69333A81" w14:textId="6F28E369" w:rsidR="004602B3" w:rsidRPr="00C27C4F" w:rsidRDefault="004602B3" w:rsidP="004602B3">
            <w:pPr>
              <w:pStyle w:val="EnhedStd"/>
              <w:tabs>
                <w:tab w:val="clear" w:pos="113"/>
                <w:tab w:val="clear" w:pos="227"/>
                <w:tab w:val="clear" w:pos="340"/>
                <w:tab w:val="left" w:pos="2755"/>
                <w:tab w:val="center" w:pos="3027"/>
                <w:tab w:val="left" w:pos="3300"/>
                <w:tab w:val="right" w:pos="5918"/>
              </w:tabs>
              <w:rPr>
                <w:strike/>
                <w:sz w:val="24"/>
                <w:szCs w:val="24"/>
              </w:rPr>
            </w:pPr>
            <w:r w:rsidRPr="00C27C4F">
              <w:rPr>
                <w:strike/>
                <w:sz w:val="24"/>
                <w:szCs w:val="24"/>
              </w:rPr>
              <w:tab/>
            </w:r>
            <w:r w:rsidRPr="00C27C4F">
              <w:rPr>
                <w:sz w:val="24"/>
                <w:szCs w:val="24"/>
              </w:rPr>
              <w:tab/>
              <w:t>percent</w:t>
            </w:r>
            <w:r w:rsidRPr="00C27C4F">
              <w:rPr>
                <w:sz w:val="24"/>
                <w:szCs w:val="24"/>
              </w:rPr>
              <w:tab/>
            </w:r>
            <w:r w:rsidRPr="00C27C4F">
              <w:rPr>
                <w:strike/>
                <w:sz w:val="24"/>
                <w:szCs w:val="24"/>
              </w:rPr>
              <w:tab/>
            </w:r>
          </w:p>
        </w:tc>
      </w:tr>
      <w:tr w:rsidR="004602B3" w:rsidRPr="00C27C4F" w14:paraId="79322B83" w14:textId="77777777" w:rsidTr="007046BE">
        <w:trPr>
          <w:gridAfter w:val="1"/>
          <w:wAfter w:w="8" w:type="pct"/>
        </w:trPr>
        <w:tc>
          <w:tcPr>
            <w:tcW w:w="1669" w:type="pct"/>
            <w:shd w:val="clear" w:color="auto" w:fill="auto"/>
            <w:vAlign w:val="bottom"/>
          </w:tcPr>
          <w:p w14:paraId="7279D43A" w14:textId="090E7D77" w:rsidR="004602B3" w:rsidRPr="00C27C4F" w:rsidRDefault="004602B3" w:rsidP="004602B3">
            <w:pPr>
              <w:tabs>
                <w:tab w:val="right" w:leader="dot" w:pos="2558"/>
                <w:tab w:val="right" w:leader="dot" w:pos="2839"/>
              </w:tabs>
              <w:spacing w:line="240" w:lineRule="auto"/>
              <w:rPr>
                <w:rStyle w:val="udpunkt"/>
                <w:sz w:val="24"/>
                <w:szCs w:val="24"/>
              </w:rPr>
            </w:pPr>
            <w:r w:rsidRPr="00C27C4F">
              <w:rPr>
                <w:rFonts w:ascii="Arial Narrow" w:hAnsi="Arial Narrow"/>
                <w:b/>
                <w:color w:val="000000"/>
                <w:sz w:val="24"/>
                <w:szCs w:val="24"/>
              </w:rPr>
              <w:t>Immigrant total</w:t>
            </w:r>
            <w:r w:rsidRPr="00C27C4F">
              <w:rPr>
                <w:rStyle w:val="udpunkt"/>
                <w:sz w:val="24"/>
                <w:szCs w:val="24"/>
              </w:rPr>
              <w:tab/>
            </w:r>
          </w:p>
        </w:tc>
        <w:tc>
          <w:tcPr>
            <w:tcW w:w="925" w:type="pct"/>
            <w:shd w:val="clear" w:color="auto" w:fill="auto"/>
            <w:vAlign w:val="bottom"/>
          </w:tcPr>
          <w:p w14:paraId="46CF9FD8" w14:textId="77777777" w:rsidR="004602B3" w:rsidRPr="00C27C4F" w:rsidRDefault="004602B3" w:rsidP="007046BE">
            <w:pPr>
              <w:spacing w:line="240" w:lineRule="auto"/>
              <w:jc w:val="right"/>
              <w:rPr>
                <w:rFonts w:ascii="Arial Narrow" w:hAnsi="Arial Narrow"/>
                <w:b/>
                <w:color w:val="000000"/>
                <w:sz w:val="24"/>
                <w:szCs w:val="24"/>
              </w:rPr>
            </w:pPr>
            <w:r w:rsidRPr="00C27C4F">
              <w:rPr>
                <w:rFonts w:ascii="Arial Narrow" w:hAnsi="Arial Narrow"/>
                <w:b/>
                <w:color w:val="000000"/>
                <w:sz w:val="24"/>
                <w:szCs w:val="24"/>
              </w:rPr>
              <w:t>34</w:t>
            </w:r>
          </w:p>
        </w:tc>
        <w:tc>
          <w:tcPr>
            <w:tcW w:w="763" w:type="pct"/>
            <w:shd w:val="clear" w:color="auto" w:fill="auto"/>
            <w:vAlign w:val="bottom"/>
          </w:tcPr>
          <w:p w14:paraId="2633F52A" w14:textId="77777777" w:rsidR="004602B3" w:rsidRPr="00C27C4F" w:rsidRDefault="004602B3" w:rsidP="007046BE">
            <w:pPr>
              <w:spacing w:line="240" w:lineRule="auto"/>
              <w:jc w:val="right"/>
              <w:rPr>
                <w:rFonts w:ascii="Arial Narrow" w:hAnsi="Arial Narrow"/>
                <w:b/>
                <w:color w:val="000000"/>
                <w:sz w:val="24"/>
                <w:szCs w:val="24"/>
              </w:rPr>
            </w:pPr>
            <w:r w:rsidRPr="00C27C4F">
              <w:rPr>
                <w:rFonts w:ascii="Arial Narrow" w:hAnsi="Arial Narrow"/>
                <w:b/>
                <w:color w:val="000000"/>
                <w:sz w:val="24"/>
                <w:szCs w:val="24"/>
              </w:rPr>
              <w:t>18</w:t>
            </w:r>
          </w:p>
        </w:tc>
        <w:tc>
          <w:tcPr>
            <w:tcW w:w="817" w:type="pct"/>
            <w:shd w:val="clear" w:color="auto" w:fill="auto"/>
            <w:vAlign w:val="bottom"/>
          </w:tcPr>
          <w:p w14:paraId="325121FA" w14:textId="77777777" w:rsidR="004602B3" w:rsidRPr="00C27C4F" w:rsidRDefault="004602B3" w:rsidP="007046BE">
            <w:pPr>
              <w:spacing w:line="240" w:lineRule="auto"/>
              <w:jc w:val="right"/>
              <w:rPr>
                <w:rFonts w:ascii="Arial Narrow" w:hAnsi="Arial Narrow"/>
                <w:b/>
                <w:color w:val="000000"/>
                <w:sz w:val="24"/>
                <w:szCs w:val="24"/>
              </w:rPr>
            </w:pPr>
            <w:r w:rsidRPr="00C27C4F">
              <w:rPr>
                <w:rFonts w:ascii="Arial Narrow" w:hAnsi="Arial Narrow"/>
                <w:b/>
                <w:color w:val="000000"/>
                <w:sz w:val="24"/>
                <w:szCs w:val="24"/>
              </w:rPr>
              <w:t>24</w:t>
            </w:r>
          </w:p>
        </w:tc>
        <w:tc>
          <w:tcPr>
            <w:tcW w:w="817" w:type="pct"/>
            <w:shd w:val="clear" w:color="auto" w:fill="auto"/>
            <w:vAlign w:val="bottom"/>
          </w:tcPr>
          <w:p w14:paraId="6D9145DD" w14:textId="77777777" w:rsidR="004602B3" w:rsidRPr="00C27C4F" w:rsidRDefault="004602B3" w:rsidP="007046BE">
            <w:pPr>
              <w:spacing w:line="240" w:lineRule="auto"/>
              <w:jc w:val="right"/>
              <w:rPr>
                <w:rFonts w:ascii="Arial Narrow" w:hAnsi="Arial Narrow"/>
                <w:b/>
                <w:color w:val="000000"/>
                <w:sz w:val="24"/>
                <w:szCs w:val="24"/>
              </w:rPr>
            </w:pPr>
            <w:r w:rsidRPr="00C27C4F">
              <w:rPr>
                <w:rFonts w:ascii="Arial Narrow" w:hAnsi="Arial Narrow"/>
                <w:b/>
                <w:color w:val="000000"/>
                <w:sz w:val="24"/>
                <w:szCs w:val="24"/>
              </w:rPr>
              <w:t>21</w:t>
            </w:r>
          </w:p>
        </w:tc>
      </w:tr>
      <w:tr w:rsidR="004602B3" w:rsidRPr="00C27C4F" w14:paraId="1B954AA3" w14:textId="77777777" w:rsidTr="007046BE">
        <w:trPr>
          <w:gridAfter w:val="1"/>
          <w:wAfter w:w="8" w:type="pct"/>
        </w:trPr>
        <w:tc>
          <w:tcPr>
            <w:tcW w:w="1669" w:type="pct"/>
            <w:shd w:val="clear" w:color="auto" w:fill="auto"/>
            <w:vAlign w:val="bottom"/>
          </w:tcPr>
          <w:p w14:paraId="14BC46F0" w14:textId="5981EE59" w:rsidR="004602B3" w:rsidRPr="00C27C4F" w:rsidRDefault="004602B3" w:rsidP="004602B3">
            <w:pPr>
              <w:tabs>
                <w:tab w:val="right" w:leader="dot" w:pos="2558"/>
                <w:tab w:val="right" w:leader="dot" w:pos="2839"/>
              </w:tabs>
              <w:spacing w:line="240" w:lineRule="auto"/>
              <w:rPr>
                <w:rStyle w:val="udpunkt"/>
                <w:sz w:val="24"/>
                <w:szCs w:val="24"/>
              </w:rPr>
            </w:pPr>
            <w:r w:rsidRPr="00C27C4F">
              <w:rPr>
                <w:rFonts w:ascii="Arial Narrow" w:hAnsi="Arial Narrow"/>
                <w:color w:val="000000"/>
                <w:sz w:val="24"/>
                <w:szCs w:val="24"/>
              </w:rPr>
              <w:t>Nordic countries</w:t>
            </w:r>
            <w:r w:rsidRPr="00C27C4F">
              <w:rPr>
                <w:rStyle w:val="udpunkt"/>
                <w:sz w:val="24"/>
                <w:szCs w:val="24"/>
              </w:rPr>
              <w:tab/>
            </w:r>
          </w:p>
        </w:tc>
        <w:tc>
          <w:tcPr>
            <w:tcW w:w="925" w:type="pct"/>
            <w:shd w:val="clear" w:color="auto" w:fill="auto"/>
            <w:vAlign w:val="bottom"/>
          </w:tcPr>
          <w:p w14:paraId="15FA32E4" w14:textId="77777777" w:rsidR="004602B3" w:rsidRPr="00C27C4F" w:rsidRDefault="004602B3" w:rsidP="007046BE">
            <w:pPr>
              <w:spacing w:line="240" w:lineRule="auto"/>
              <w:jc w:val="right"/>
              <w:rPr>
                <w:rFonts w:ascii="Arial Narrow" w:hAnsi="Arial Narrow"/>
                <w:color w:val="000000"/>
                <w:sz w:val="24"/>
                <w:szCs w:val="24"/>
              </w:rPr>
            </w:pPr>
            <w:r w:rsidRPr="00C27C4F">
              <w:rPr>
                <w:rFonts w:ascii="Arial Narrow" w:hAnsi="Arial Narrow"/>
                <w:color w:val="000000"/>
                <w:sz w:val="24"/>
                <w:szCs w:val="24"/>
              </w:rPr>
              <w:t>49</w:t>
            </w:r>
          </w:p>
        </w:tc>
        <w:tc>
          <w:tcPr>
            <w:tcW w:w="763" w:type="pct"/>
            <w:shd w:val="clear" w:color="auto" w:fill="auto"/>
            <w:vAlign w:val="bottom"/>
          </w:tcPr>
          <w:p w14:paraId="3A7F162B" w14:textId="77777777" w:rsidR="004602B3" w:rsidRPr="00C27C4F" w:rsidRDefault="004602B3" w:rsidP="007046BE">
            <w:pPr>
              <w:spacing w:line="240" w:lineRule="auto"/>
              <w:jc w:val="right"/>
              <w:rPr>
                <w:rFonts w:ascii="Arial Narrow" w:hAnsi="Arial Narrow"/>
                <w:color w:val="000000"/>
                <w:sz w:val="24"/>
                <w:szCs w:val="24"/>
              </w:rPr>
            </w:pPr>
            <w:r w:rsidRPr="00C27C4F">
              <w:rPr>
                <w:rFonts w:ascii="Arial Narrow" w:hAnsi="Arial Narrow"/>
                <w:color w:val="000000"/>
                <w:sz w:val="24"/>
                <w:szCs w:val="24"/>
              </w:rPr>
              <w:t>32</w:t>
            </w:r>
          </w:p>
        </w:tc>
        <w:tc>
          <w:tcPr>
            <w:tcW w:w="817" w:type="pct"/>
            <w:shd w:val="clear" w:color="auto" w:fill="auto"/>
            <w:vAlign w:val="bottom"/>
          </w:tcPr>
          <w:p w14:paraId="38823215" w14:textId="77777777" w:rsidR="004602B3" w:rsidRPr="00C27C4F" w:rsidRDefault="004602B3" w:rsidP="007046BE">
            <w:pPr>
              <w:spacing w:line="240" w:lineRule="auto"/>
              <w:jc w:val="right"/>
              <w:rPr>
                <w:rFonts w:ascii="Arial Narrow" w:hAnsi="Arial Narrow"/>
                <w:color w:val="000000"/>
                <w:sz w:val="24"/>
                <w:szCs w:val="24"/>
              </w:rPr>
            </w:pPr>
            <w:r w:rsidRPr="00C27C4F">
              <w:rPr>
                <w:rFonts w:ascii="Arial Narrow" w:hAnsi="Arial Narrow"/>
                <w:color w:val="000000"/>
                <w:sz w:val="24"/>
                <w:szCs w:val="24"/>
              </w:rPr>
              <w:t>27</w:t>
            </w:r>
          </w:p>
        </w:tc>
        <w:tc>
          <w:tcPr>
            <w:tcW w:w="817" w:type="pct"/>
            <w:shd w:val="clear" w:color="auto" w:fill="auto"/>
            <w:vAlign w:val="bottom"/>
          </w:tcPr>
          <w:p w14:paraId="75C82DE3" w14:textId="77777777" w:rsidR="004602B3" w:rsidRPr="00C27C4F" w:rsidRDefault="004602B3" w:rsidP="007046BE">
            <w:pPr>
              <w:spacing w:line="240" w:lineRule="auto"/>
              <w:jc w:val="right"/>
              <w:rPr>
                <w:rFonts w:ascii="Arial Narrow" w:hAnsi="Arial Narrow"/>
                <w:color w:val="000000"/>
                <w:sz w:val="24"/>
                <w:szCs w:val="24"/>
              </w:rPr>
            </w:pPr>
            <w:r w:rsidRPr="00C27C4F">
              <w:rPr>
                <w:rFonts w:ascii="Arial Narrow" w:hAnsi="Arial Narrow"/>
                <w:color w:val="000000"/>
                <w:sz w:val="24"/>
                <w:szCs w:val="24"/>
              </w:rPr>
              <w:t>17</w:t>
            </w:r>
          </w:p>
        </w:tc>
      </w:tr>
      <w:tr w:rsidR="004602B3" w:rsidRPr="00C27C4F" w14:paraId="512AB99E" w14:textId="77777777" w:rsidTr="007046BE">
        <w:trPr>
          <w:gridAfter w:val="1"/>
          <w:wAfter w:w="8" w:type="pct"/>
        </w:trPr>
        <w:tc>
          <w:tcPr>
            <w:tcW w:w="1669" w:type="pct"/>
            <w:shd w:val="clear" w:color="auto" w:fill="auto"/>
            <w:vAlign w:val="bottom"/>
          </w:tcPr>
          <w:p w14:paraId="495D1BB7" w14:textId="4664E346" w:rsidR="004602B3" w:rsidRPr="00C27C4F" w:rsidRDefault="004602B3" w:rsidP="004602B3">
            <w:pPr>
              <w:tabs>
                <w:tab w:val="right" w:leader="dot" w:pos="2558"/>
                <w:tab w:val="right" w:leader="dot" w:pos="2839"/>
              </w:tabs>
              <w:spacing w:line="240" w:lineRule="auto"/>
              <w:rPr>
                <w:rStyle w:val="udpunkt"/>
                <w:sz w:val="24"/>
                <w:szCs w:val="24"/>
              </w:rPr>
            </w:pPr>
            <w:r w:rsidRPr="00C27C4F">
              <w:rPr>
                <w:rFonts w:ascii="Arial Narrow" w:hAnsi="Arial Narrow"/>
                <w:color w:val="000000"/>
                <w:sz w:val="24"/>
                <w:szCs w:val="24"/>
              </w:rPr>
              <w:t>EU/EEA</w:t>
            </w:r>
            <w:r w:rsidRPr="00C27C4F">
              <w:rPr>
                <w:rStyle w:val="udpunkt"/>
                <w:sz w:val="24"/>
                <w:szCs w:val="24"/>
              </w:rPr>
              <w:tab/>
            </w:r>
          </w:p>
        </w:tc>
        <w:tc>
          <w:tcPr>
            <w:tcW w:w="925" w:type="pct"/>
            <w:shd w:val="clear" w:color="auto" w:fill="auto"/>
            <w:vAlign w:val="bottom"/>
          </w:tcPr>
          <w:p w14:paraId="13FD26C8" w14:textId="77777777" w:rsidR="004602B3" w:rsidRPr="00C27C4F" w:rsidRDefault="004602B3" w:rsidP="007046BE">
            <w:pPr>
              <w:spacing w:line="240" w:lineRule="auto"/>
              <w:jc w:val="right"/>
              <w:rPr>
                <w:rFonts w:ascii="Arial Narrow" w:hAnsi="Arial Narrow"/>
                <w:color w:val="000000"/>
                <w:sz w:val="24"/>
                <w:szCs w:val="24"/>
              </w:rPr>
            </w:pPr>
            <w:r w:rsidRPr="00C27C4F">
              <w:rPr>
                <w:rFonts w:ascii="Arial Narrow" w:hAnsi="Arial Narrow"/>
                <w:color w:val="000000"/>
                <w:sz w:val="24"/>
                <w:szCs w:val="24"/>
              </w:rPr>
              <w:t>42</w:t>
            </w:r>
          </w:p>
        </w:tc>
        <w:tc>
          <w:tcPr>
            <w:tcW w:w="763" w:type="pct"/>
            <w:shd w:val="clear" w:color="auto" w:fill="auto"/>
            <w:vAlign w:val="bottom"/>
          </w:tcPr>
          <w:p w14:paraId="71C57E53" w14:textId="77777777" w:rsidR="004602B3" w:rsidRPr="00C27C4F" w:rsidRDefault="004602B3" w:rsidP="007046BE">
            <w:pPr>
              <w:spacing w:line="240" w:lineRule="auto"/>
              <w:jc w:val="right"/>
              <w:rPr>
                <w:rFonts w:ascii="Arial Narrow" w:hAnsi="Arial Narrow"/>
                <w:color w:val="000000"/>
                <w:sz w:val="24"/>
                <w:szCs w:val="24"/>
              </w:rPr>
            </w:pPr>
            <w:r w:rsidRPr="00C27C4F">
              <w:rPr>
                <w:rFonts w:ascii="Arial Narrow" w:hAnsi="Arial Narrow"/>
                <w:color w:val="000000"/>
                <w:sz w:val="24"/>
                <w:szCs w:val="24"/>
              </w:rPr>
              <w:t>24</w:t>
            </w:r>
          </w:p>
        </w:tc>
        <w:tc>
          <w:tcPr>
            <w:tcW w:w="817" w:type="pct"/>
            <w:shd w:val="clear" w:color="auto" w:fill="auto"/>
            <w:vAlign w:val="bottom"/>
          </w:tcPr>
          <w:p w14:paraId="408C34C8" w14:textId="77777777" w:rsidR="004602B3" w:rsidRPr="00C27C4F" w:rsidRDefault="004602B3" w:rsidP="007046BE">
            <w:pPr>
              <w:spacing w:line="240" w:lineRule="auto"/>
              <w:jc w:val="right"/>
              <w:rPr>
                <w:rFonts w:ascii="Arial Narrow" w:hAnsi="Arial Narrow"/>
                <w:color w:val="000000"/>
                <w:sz w:val="24"/>
                <w:szCs w:val="24"/>
              </w:rPr>
            </w:pPr>
            <w:r w:rsidRPr="00C27C4F">
              <w:rPr>
                <w:rFonts w:ascii="Arial Narrow" w:hAnsi="Arial Narrow"/>
                <w:color w:val="000000"/>
                <w:sz w:val="24"/>
                <w:szCs w:val="24"/>
              </w:rPr>
              <w:t>24</w:t>
            </w:r>
          </w:p>
        </w:tc>
        <w:tc>
          <w:tcPr>
            <w:tcW w:w="817" w:type="pct"/>
            <w:shd w:val="clear" w:color="auto" w:fill="auto"/>
            <w:vAlign w:val="bottom"/>
          </w:tcPr>
          <w:p w14:paraId="5DD1B572" w14:textId="77777777" w:rsidR="004602B3" w:rsidRPr="00C27C4F" w:rsidRDefault="004602B3" w:rsidP="007046BE">
            <w:pPr>
              <w:spacing w:line="240" w:lineRule="auto"/>
              <w:jc w:val="right"/>
              <w:rPr>
                <w:rFonts w:ascii="Arial Narrow" w:hAnsi="Arial Narrow"/>
                <w:color w:val="000000"/>
                <w:sz w:val="24"/>
                <w:szCs w:val="24"/>
              </w:rPr>
            </w:pPr>
            <w:r w:rsidRPr="00C27C4F">
              <w:rPr>
                <w:rFonts w:ascii="Arial Narrow" w:hAnsi="Arial Narrow"/>
                <w:color w:val="000000"/>
                <w:sz w:val="24"/>
                <w:szCs w:val="24"/>
              </w:rPr>
              <w:t>14</w:t>
            </w:r>
          </w:p>
        </w:tc>
      </w:tr>
      <w:tr w:rsidR="004602B3" w:rsidRPr="00C27C4F" w14:paraId="3F19E1E7" w14:textId="77777777" w:rsidTr="007046BE">
        <w:trPr>
          <w:gridAfter w:val="1"/>
          <w:wAfter w:w="8" w:type="pct"/>
        </w:trPr>
        <w:tc>
          <w:tcPr>
            <w:tcW w:w="1669" w:type="pct"/>
            <w:shd w:val="clear" w:color="auto" w:fill="auto"/>
            <w:vAlign w:val="bottom"/>
          </w:tcPr>
          <w:p w14:paraId="6F1FCF1E" w14:textId="4781B22F" w:rsidR="004602B3" w:rsidRPr="00C27C4F" w:rsidRDefault="004602B3" w:rsidP="004602B3">
            <w:pPr>
              <w:tabs>
                <w:tab w:val="right" w:leader="dot" w:pos="2558"/>
                <w:tab w:val="right" w:leader="dot" w:pos="2839"/>
              </w:tabs>
              <w:spacing w:line="240" w:lineRule="auto"/>
              <w:rPr>
                <w:rStyle w:val="udpunkt"/>
                <w:sz w:val="24"/>
                <w:szCs w:val="24"/>
              </w:rPr>
            </w:pPr>
            <w:r w:rsidRPr="00C27C4F">
              <w:rPr>
                <w:rFonts w:ascii="Arial Narrow" w:hAnsi="Arial Narrow"/>
                <w:color w:val="000000"/>
                <w:sz w:val="24"/>
                <w:szCs w:val="24"/>
              </w:rPr>
              <w:t>Rest of Europe</w:t>
            </w:r>
            <w:r w:rsidRPr="00C27C4F">
              <w:rPr>
                <w:rStyle w:val="udpunkt"/>
                <w:sz w:val="24"/>
                <w:szCs w:val="24"/>
              </w:rPr>
              <w:tab/>
            </w:r>
          </w:p>
        </w:tc>
        <w:tc>
          <w:tcPr>
            <w:tcW w:w="925" w:type="pct"/>
            <w:shd w:val="clear" w:color="auto" w:fill="auto"/>
            <w:vAlign w:val="bottom"/>
          </w:tcPr>
          <w:p w14:paraId="3259A13E" w14:textId="77777777" w:rsidR="004602B3" w:rsidRPr="00C27C4F" w:rsidRDefault="004602B3" w:rsidP="007046BE">
            <w:pPr>
              <w:spacing w:line="240" w:lineRule="auto"/>
              <w:jc w:val="right"/>
              <w:rPr>
                <w:rFonts w:ascii="Arial Narrow" w:hAnsi="Arial Narrow"/>
                <w:color w:val="000000"/>
                <w:sz w:val="24"/>
                <w:szCs w:val="24"/>
              </w:rPr>
            </w:pPr>
            <w:r w:rsidRPr="00C27C4F">
              <w:rPr>
                <w:rFonts w:ascii="Arial Narrow" w:hAnsi="Arial Narrow"/>
                <w:color w:val="000000"/>
                <w:sz w:val="24"/>
                <w:szCs w:val="24"/>
              </w:rPr>
              <w:t>30</w:t>
            </w:r>
          </w:p>
        </w:tc>
        <w:tc>
          <w:tcPr>
            <w:tcW w:w="763" w:type="pct"/>
            <w:shd w:val="clear" w:color="auto" w:fill="auto"/>
            <w:vAlign w:val="bottom"/>
          </w:tcPr>
          <w:p w14:paraId="338B9E37" w14:textId="77777777" w:rsidR="004602B3" w:rsidRPr="00C27C4F" w:rsidRDefault="004602B3" w:rsidP="007046BE">
            <w:pPr>
              <w:spacing w:line="240" w:lineRule="auto"/>
              <w:jc w:val="right"/>
              <w:rPr>
                <w:rFonts w:ascii="Arial Narrow" w:hAnsi="Arial Narrow"/>
                <w:color w:val="000000"/>
                <w:sz w:val="24"/>
                <w:szCs w:val="24"/>
              </w:rPr>
            </w:pPr>
            <w:r w:rsidRPr="00C27C4F">
              <w:rPr>
                <w:rFonts w:ascii="Arial Narrow" w:hAnsi="Arial Narrow"/>
                <w:color w:val="000000"/>
                <w:sz w:val="24"/>
                <w:szCs w:val="24"/>
              </w:rPr>
              <w:t>23</w:t>
            </w:r>
          </w:p>
        </w:tc>
        <w:tc>
          <w:tcPr>
            <w:tcW w:w="817" w:type="pct"/>
            <w:shd w:val="clear" w:color="auto" w:fill="auto"/>
            <w:vAlign w:val="bottom"/>
          </w:tcPr>
          <w:p w14:paraId="0E4183E4" w14:textId="77777777" w:rsidR="004602B3" w:rsidRPr="00C27C4F" w:rsidRDefault="004602B3" w:rsidP="007046BE">
            <w:pPr>
              <w:spacing w:line="240" w:lineRule="auto"/>
              <w:jc w:val="right"/>
              <w:rPr>
                <w:rFonts w:ascii="Arial Narrow" w:hAnsi="Arial Narrow"/>
                <w:color w:val="000000"/>
                <w:sz w:val="24"/>
                <w:szCs w:val="24"/>
              </w:rPr>
            </w:pPr>
            <w:r w:rsidRPr="00C27C4F">
              <w:rPr>
                <w:rFonts w:ascii="Arial Narrow" w:hAnsi="Arial Narrow"/>
                <w:color w:val="000000"/>
                <w:sz w:val="24"/>
                <w:szCs w:val="24"/>
              </w:rPr>
              <w:t>35</w:t>
            </w:r>
          </w:p>
        </w:tc>
        <w:tc>
          <w:tcPr>
            <w:tcW w:w="817" w:type="pct"/>
            <w:shd w:val="clear" w:color="auto" w:fill="auto"/>
            <w:vAlign w:val="bottom"/>
          </w:tcPr>
          <w:p w14:paraId="026D887D" w14:textId="77777777" w:rsidR="004602B3" w:rsidRPr="00C27C4F" w:rsidRDefault="004602B3" w:rsidP="007046BE">
            <w:pPr>
              <w:spacing w:line="240" w:lineRule="auto"/>
              <w:jc w:val="right"/>
              <w:rPr>
                <w:rFonts w:ascii="Arial Narrow" w:hAnsi="Arial Narrow"/>
                <w:color w:val="000000"/>
                <w:sz w:val="24"/>
                <w:szCs w:val="24"/>
              </w:rPr>
            </w:pPr>
            <w:r w:rsidRPr="00C27C4F">
              <w:rPr>
                <w:rFonts w:ascii="Arial Narrow" w:hAnsi="Arial Narrow"/>
                <w:color w:val="000000"/>
                <w:sz w:val="24"/>
                <w:szCs w:val="24"/>
              </w:rPr>
              <w:t>31</w:t>
            </w:r>
          </w:p>
        </w:tc>
      </w:tr>
      <w:tr w:rsidR="004602B3" w:rsidRPr="00C27C4F" w14:paraId="7BAFF145" w14:textId="77777777" w:rsidTr="007046BE">
        <w:trPr>
          <w:gridAfter w:val="1"/>
          <w:wAfter w:w="8" w:type="pct"/>
        </w:trPr>
        <w:tc>
          <w:tcPr>
            <w:tcW w:w="1669" w:type="pct"/>
            <w:shd w:val="clear" w:color="auto" w:fill="auto"/>
            <w:vAlign w:val="bottom"/>
          </w:tcPr>
          <w:p w14:paraId="5EFC2120" w14:textId="6C80AD5C" w:rsidR="004602B3" w:rsidRPr="00C27C4F" w:rsidRDefault="004602B3" w:rsidP="007046BE">
            <w:pPr>
              <w:tabs>
                <w:tab w:val="right" w:leader="dot" w:pos="2558"/>
                <w:tab w:val="right" w:leader="dot" w:pos="2839"/>
              </w:tabs>
              <w:spacing w:line="240" w:lineRule="auto"/>
              <w:rPr>
                <w:rStyle w:val="udpunkt"/>
                <w:sz w:val="24"/>
                <w:szCs w:val="24"/>
              </w:rPr>
            </w:pPr>
            <w:r w:rsidRPr="00C27C4F">
              <w:rPr>
                <w:rFonts w:ascii="Arial Narrow" w:hAnsi="Arial Narrow"/>
                <w:color w:val="000000"/>
                <w:sz w:val="24"/>
                <w:szCs w:val="24"/>
              </w:rPr>
              <w:t>Africa</w:t>
            </w:r>
            <w:r w:rsidRPr="00C27C4F">
              <w:rPr>
                <w:rStyle w:val="udpunkt"/>
                <w:sz w:val="24"/>
                <w:szCs w:val="24"/>
              </w:rPr>
              <w:tab/>
            </w:r>
          </w:p>
        </w:tc>
        <w:tc>
          <w:tcPr>
            <w:tcW w:w="925" w:type="pct"/>
            <w:shd w:val="clear" w:color="auto" w:fill="auto"/>
            <w:vAlign w:val="bottom"/>
          </w:tcPr>
          <w:p w14:paraId="098FC10A" w14:textId="77777777" w:rsidR="004602B3" w:rsidRPr="00C27C4F" w:rsidRDefault="004602B3" w:rsidP="007046BE">
            <w:pPr>
              <w:spacing w:line="240" w:lineRule="auto"/>
              <w:jc w:val="right"/>
              <w:rPr>
                <w:rFonts w:ascii="Arial Narrow" w:hAnsi="Arial Narrow"/>
                <w:color w:val="000000"/>
                <w:sz w:val="24"/>
                <w:szCs w:val="24"/>
              </w:rPr>
            </w:pPr>
            <w:r w:rsidRPr="00C27C4F">
              <w:rPr>
                <w:rFonts w:ascii="Arial Narrow" w:hAnsi="Arial Narrow"/>
                <w:color w:val="000000"/>
                <w:sz w:val="24"/>
                <w:szCs w:val="24"/>
              </w:rPr>
              <w:t>25</w:t>
            </w:r>
          </w:p>
        </w:tc>
        <w:tc>
          <w:tcPr>
            <w:tcW w:w="763" w:type="pct"/>
            <w:shd w:val="clear" w:color="auto" w:fill="auto"/>
            <w:vAlign w:val="bottom"/>
          </w:tcPr>
          <w:p w14:paraId="6AED4C23" w14:textId="77777777" w:rsidR="004602B3" w:rsidRPr="00C27C4F" w:rsidRDefault="004602B3" w:rsidP="007046BE">
            <w:pPr>
              <w:spacing w:line="240" w:lineRule="auto"/>
              <w:jc w:val="right"/>
              <w:rPr>
                <w:rFonts w:ascii="Arial Narrow" w:hAnsi="Arial Narrow"/>
                <w:color w:val="000000"/>
                <w:sz w:val="24"/>
                <w:szCs w:val="24"/>
              </w:rPr>
            </w:pPr>
            <w:r w:rsidRPr="00C27C4F">
              <w:rPr>
                <w:rFonts w:ascii="Arial Narrow" w:hAnsi="Arial Narrow"/>
                <w:color w:val="000000"/>
                <w:sz w:val="24"/>
                <w:szCs w:val="24"/>
              </w:rPr>
              <w:t>10</w:t>
            </w:r>
          </w:p>
        </w:tc>
        <w:tc>
          <w:tcPr>
            <w:tcW w:w="817" w:type="pct"/>
            <w:shd w:val="clear" w:color="auto" w:fill="auto"/>
            <w:vAlign w:val="bottom"/>
          </w:tcPr>
          <w:p w14:paraId="2C8EBAB3" w14:textId="77777777" w:rsidR="004602B3" w:rsidRPr="00C27C4F" w:rsidRDefault="004602B3" w:rsidP="007046BE">
            <w:pPr>
              <w:spacing w:line="240" w:lineRule="auto"/>
              <w:jc w:val="right"/>
              <w:rPr>
                <w:rFonts w:ascii="Arial Narrow" w:hAnsi="Arial Narrow"/>
                <w:color w:val="000000"/>
                <w:sz w:val="24"/>
                <w:szCs w:val="24"/>
              </w:rPr>
            </w:pPr>
            <w:r w:rsidRPr="00C27C4F">
              <w:rPr>
                <w:rFonts w:ascii="Arial Narrow" w:hAnsi="Arial Narrow"/>
                <w:color w:val="000000"/>
                <w:sz w:val="24"/>
                <w:szCs w:val="24"/>
              </w:rPr>
              <w:t>18</w:t>
            </w:r>
          </w:p>
        </w:tc>
        <w:tc>
          <w:tcPr>
            <w:tcW w:w="817" w:type="pct"/>
            <w:shd w:val="clear" w:color="auto" w:fill="auto"/>
            <w:vAlign w:val="bottom"/>
          </w:tcPr>
          <w:p w14:paraId="7A9D32BA" w14:textId="77777777" w:rsidR="004602B3" w:rsidRPr="00C27C4F" w:rsidRDefault="004602B3" w:rsidP="007046BE">
            <w:pPr>
              <w:spacing w:line="240" w:lineRule="auto"/>
              <w:jc w:val="right"/>
              <w:rPr>
                <w:rFonts w:ascii="Arial Narrow" w:hAnsi="Arial Narrow"/>
                <w:color w:val="000000"/>
                <w:sz w:val="24"/>
                <w:szCs w:val="24"/>
              </w:rPr>
            </w:pPr>
            <w:r w:rsidRPr="00C27C4F">
              <w:rPr>
                <w:rFonts w:ascii="Arial Narrow" w:hAnsi="Arial Narrow"/>
                <w:color w:val="000000"/>
                <w:sz w:val="24"/>
                <w:szCs w:val="24"/>
              </w:rPr>
              <w:t>6</w:t>
            </w:r>
          </w:p>
        </w:tc>
      </w:tr>
      <w:tr w:rsidR="004602B3" w:rsidRPr="00C27C4F" w14:paraId="72F24171" w14:textId="77777777" w:rsidTr="007046BE">
        <w:trPr>
          <w:gridAfter w:val="1"/>
          <w:wAfter w:w="8" w:type="pct"/>
        </w:trPr>
        <w:tc>
          <w:tcPr>
            <w:tcW w:w="1669" w:type="pct"/>
            <w:shd w:val="clear" w:color="auto" w:fill="auto"/>
            <w:vAlign w:val="bottom"/>
          </w:tcPr>
          <w:p w14:paraId="27C7CCE5" w14:textId="344EB324" w:rsidR="004602B3" w:rsidRPr="00C27C4F" w:rsidRDefault="004602B3" w:rsidP="004602B3">
            <w:pPr>
              <w:tabs>
                <w:tab w:val="right" w:leader="dot" w:pos="2558"/>
                <w:tab w:val="right" w:leader="dot" w:pos="2839"/>
              </w:tabs>
              <w:spacing w:line="240" w:lineRule="auto"/>
              <w:rPr>
                <w:rStyle w:val="udpunkt"/>
                <w:sz w:val="24"/>
                <w:szCs w:val="24"/>
              </w:rPr>
            </w:pPr>
            <w:r w:rsidRPr="00C27C4F">
              <w:rPr>
                <w:rFonts w:ascii="Arial Narrow" w:hAnsi="Arial Narrow"/>
                <w:color w:val="000000"/>
                <w:sz w:val="24"/>
                <w:szCs w:val="24"/>
              </w:rPr>
              <w:t>Asia</w:t>
            </w:r>
            <w:r w:rsidRPr="00C27C4F">
              <w:rPr>
                <w:rStyle w:val="udpunkt"/>
                <w:sz w:val="24"/>
                <w:szCs w:val="24"/>
              </w:rPr>
              <w:tab/>
            </w:r>
          </w:p>
        </w:tc>
        <w:tc>
          <w:tcPr>
            <w:tcW w:w="925" w:type="pct"/>
            <w:shd w:val="clear" w:color="auto" w:fill="auto"/>
            <w:vAlign w:val="bottom"/>
          </w:tcPr>
          <w:p w14:paraId="370C252A" w14:textId="77777777" w:rsidR="004602B3" w:rsidRPr="00C27C4F" w:rsidRDefault="004602B3" w:rsidP="007046BE">
            <w:pPr>
              <w:spacing w:line="240" w:lineRule="auto"/>
              <w:jc w:val="right"/>
              <w:rPr>
                <w:rFonts w:ascii="Arial Narrow" w:hAnsi="Arial Narrow"/>
                <w:color w:val="000000"/>
                <w:sz w:val="24"/>
                <w:szCs w:val="24"/>
              </w:rPr>
            </w:pPr>
            <w:r w:rsidRPr="00C27C4F">
              <w:rPr>
                <w:rFonts w:ascii="Arial Narrow" w:hAnsi="Arial Narrow"/>
                <w:color w:val="000000"/>
                <w:sz w:val="24"/>
                <w:szCs w:val="24"/>
              </w:rPr>
              <w:t>27</w:t>
            </w:r>
          </w:p>
        </w:tc>
        <w:tc>
          <w:tcPr>
            <w:tcW w:w="763" w:type="pct"/>
            <w:shd w:val="clear" w:color="auto" w:fill="auto"/>
            <w:vAlign w:val="bottom"/>
          </w:tcPr>
          <w:p w14:paraId="67FA8A08" w14:textId="77777777" w:rsidR="004602B3" w:rsidRPr="00C27C4F" w:rsidRDefault="004602B3" w:rsidP="007046BE">
            <w:pPr>
              <w:spacing w:line="240" w:lineRule="auto"/>
              <w:jc w:val="right"/>
              <w:rPr>
                <w:rFonts w:ascii="Arial Narrow" w:hAnsi="Arial Narrow"/>
                <w:color w:val="000000"/>
                <w:sz w:val="24"/>
                <w:szCs w:val="24"/>
              </w:rPr>
            </w:pPr>
            <w:r w:rsidRPr="00C27C4F">
              <w:rPr>
                <w:rFonts w:ascii="Arial Narrow" w:hAnsi="Arial Narrow"/>
                <w:color w:val="000000"/>
                <w:sz w:val="24"/>
                <w:szCs w:val="24"/>
              </w:rPr>
              <w:t>18</w:t>
            </w:r>
          </w:p>
        </w:tc>
        <w:tc>
          <w:tcPr>
            <w:tcW w:w="817" w:type="pct"/>
            <w:shd w:val="clear" w:color="auto" w:fill="auto"/>
            <w:vAlign w:val="bottom"/>
          </w:tcPr>
          <w:p w14:paraId="118E4394" w14:textId="77777777" w:rsidR="004602B3" w:rsidRPr="00C27C4F" w:rsidRDefault="004602B3" w:rsidP="007046BE">
            <w:pPr>
              <w:spacing w:line="240" w:lineRule="auto"/>
              <w:jc w:val="right"/>
              <w:rPr>
                <w:rFonts w:ascii="Arial Narrow" w:hAnsi="Arial Narrow"/>
                <w:color w:val="000000"/>
                <w:sz w:val="24"/>
                <w:szCs w:val="24"/>
              </w:rPr>
            </w:pPr>
            <w:r w:rsidRPr="00C27C4F">
              <w:rPr>
                <w:rFonts w:ascii="Arial Narrow" w:hAnsi="Arial Narrow"/>
                <w:color w:val="000000"/>
                <w:sz w:val="24"/>
                <w:szCs w:val="24"/>
              </w:rPr>
              <w:t>25</w:t>
            </w:r>
          </w:p>
        </w:tc>
        <w:tc>
          <w:tcPr>
            <w:tcW w:w="817" w:type="pct"/>
            <w:shd w:val="clear" w:color="auto" w:fill="auto"/>
            <w:vAlign w:val="bottom"/>
          </w:tcPr>
          <w:p w14:paraId="19C3431C" w14:textId="77777777" w:rsidR="004602B3" w:rsidRPr="00C27C4F" w:rsidRDefault="004602B3" w:rsidP="007046BE">
            <w:pPr>
              <w:spacing w:line="240" w:lineRule="auto"/>
              <w:jc w:val="right"/>
              <w:rPr>
                <w:rFonts w:ascii="Arial Narrow" w:hAnsi="Arial Narrow"/>
                <w:color w:val="000000"/>
                <w:sz w:val="24"/>
                <w:szCs w:val="24"/>
              </w:rPr>
            </w:pPr>
            <w:r w:rsidRPr="00C27C4F">
              <w:rPr>
                <w:rFonts w:ascii="Arial Narrow" w:hAnsi="Arial Narrow"/>
                <w:color w:val="000000"/>
                <w:sz w:val="24"/>
                <w:szCs w:val="24"/>
              </w:rPr>
              <w:t>23</w:t>
            </w:r>
          </w:p>
        </w:tc>
      </w:tr>
      <w:tr w:rsidR="004602B3" w:rsidRPr="00C27C4F" w14:paraId="4632BE36" w14:textId="77777777" w:rsidTr="007046BE">
        <w:trPr>
          <w:gridAfter w:val="1"/>
          <w:wAfter w:w="8" w:type="pct"/>
        </w:trPr>
        <w:tc>
          <w:tcPr>
            <w:tcW w:w="1669" w:type="pct"/>
            <w:shd w:val="clear" w:color="auto" w:fill="auto"/>
            <w:vAlign w:val="bottom"/>
          </w:tcPr>
          <w:p w14:paraId="52C575B3" w14:textId="64C8829A" w:rsidR="004602B3" w:rsidRPr="00C27C4F" w:rsidRDefault="004602B3" w:rsidP="004602B3">
            <w:pPr>
              <w:tabs>
                <w:tab w:val="right" w:leader="dot" w:pos="2558"/>
                <w:tab w:val="right" w:leader="dot" w:pos="2839"/>
              </w:tabs>
              <w:spacing w:line="240" w:lineRule="auto"/>
              <w:rPr>
                <w:rStyle w:val="udpunkt"/>
                <w:sz w:val="24"/>
                <w:szCs w:val="24"/>
              </w:rPr>
            </w:pPr>
            <w:r w:rsidRPr="00C27C4F">
              <w:rPr>
                <w:rFonts w:ascii="Arial Narrow" w:hAnsi="Arial Narrow"/>
                <w:color w:val="000000"/>
                <w:sz w:val="24"/>
                <w:szCs w:val="24"/>
              </w:rPr>
              <w:t>North America and Oceania</w:t>
            </w:r>
            <w:r w:rsidRPr="00C27C4F">
              <w:rPr>
                <w:rStyle w:val="udpunkt"/>
                <w:sz w:val="24"/>
                <w:szCs w:val="24"/>
              </w:rPr>
              <w:tab/>
            </w:r>
          </w:p>
        </w:tc>
        <w:tc>
          <w:tcPr>
            <w:tcW w:w="925" w:type="pct"/>
            <w:shd w:val="clear" w:color="auto" w:fill="auto"/>
            <w:vAlign w:val="bottom"/>
          </w:tcPr>
          <w:p w14:paraId="7C413235" w14:textId="77777777" w:rsidR="004602B3" w:rsidRPr="00C27C4F" w:rsidRDefault="004602B3" w:rsidP="007046BE">
            <w:pPr>
              <w:spacing w:line="240" w:lineRule="auto"/>
              <w:jc w:val="right"/>
              <w:rPr>
                <w:rFonts w:ascii="Arial Narrow" w:hAnsi="Arial Narrow"/>
                <w:color w:val="000000"/>
                <w:sz w:val="24"/>
                <w:szCs w:val="24"/>
              </w:rPr>
            </w:pPr>
            <w:r w:rsidRPr="00C27C4F">
              <w:rPr>
                <w:rFonts w:ascii="Arial Narrow" w:hAnsi="Arial Narrow"/>
                <w:color w:val="000000"/>
                <w:sz w:val="24"/>
                <w:szCs w:val="24"/>
              </w:rPr>
              <w:t>16</w:t>
            </w:r>
          </w:p>
        </w:tc>
        <w:tc>
          <w:tcPr>
            <w:tcW w:w="763" w:type="pct"/>
            <w:shd w:val="clear" w:color="auto" w:fill="auto"/>
            <w:vAlign w:val="bottom"/>
          </w:tcPr>
          <w:p w14:paraId="6C3027D1" w14:textId="77777777" w:rsidR="004602B3" w:rsidRPr="00C27C4F" w:rsidRDefault="004602B3" w:rsidP="007046BE">
            <w:pPr>
              <w:spacing w:line="240" w:lineRule="auto"/>
              <w:jc w:val="right"/>
              <w:rPr>
                <w:rFonts w:ascii="Arial Narrow" w:hAnsi="Arial Narrow"/>
                <w:color w:val="000000"/>
                <w:sz w:val="24"/>
                <w:szCs w:val="24"/>
              </w:rPr>
            </w:pPr>
            <w:r w:rsidRPr="00C27C4F">
              <w:rPr>
                <w:rFonts w:ascii="Arial Narrow" w:hAnsi="Arial Narrow"/>
                <w:color w:val="000000"/>
                <w:sz w:val="24"/>
                <w:szCs w:val="24"/>
              </w:rPr>
              <w:t>32</w:t>
            </w:r>
          </w:p>
        </w:tc>
        <w:tc>
          <w:tcPr>
            <w:tcW w:w="817" w:type="pct"/>
            <w:shd w:val="clear" w:color="auto" w:fill="auto"/>
            <w:vAlign w:val="bottom"/>
          </w:tcPr>
          <w:p w14:paraId="0E7473D7" w14:textId="77777777" w:rsidR="004602B3" w:rsidRPr="00C27C4F" w:rsidRDefault="004602B3" w:rsidP="007046BE">
            <w:pPr>
              <w:spacing w:line="240" w:lineRule="auto"/>
              <w:jc w:val="right"/>
              <w:rPr>
                <w:rFonts w:ascii="Arial Narrow" w:hAnsi="Arial Narrow"/>
                <w:color w:val="000000"/>
                <w:sz w:val="24"/>
                <w:szCs w:val="24"/>
              </w:rPr>
            </w:pPr>
            <w:r w:rsidRPr="00C27C4F">
              <w:rPr>
                <w:rFonts w:ascii="Arial Narrow" w:hAnsi="Arial Narrow"/>
                <w:color w:val="000000"/>
                <w:sz w:val="24"/>
                <w:szCs w:val="24"/>
              </w:rPr>
              <w:t>42</w:t>
            </w:r>
          </w:p>
        </w:tc>
        <w:tc>
          <w:tcPr>
            <w:tcW w:w="817" w:type="pct"/>
            <w:shd w:val="clear" w:color="auto" w:fill="auto"/>
            <w:vAlign w:val="bottom"/>
          </w:tcPr>
          <w:p w14:paraId="248CBCC6" w14:textId="77777777" w:rsidR="004602B3" w:rsidRPr="00C27C4F" w:rsidRDefault="004602B3" w:rsidP="007046BE">
            <w:pPr>
              <w:spacing w:line="240" w:lineRule="auto"/>
              <w:jc w:val="right"/>
              <w:rPr>
                <w:rFonts w:ascii="Arial Narrow" w:hAnsi="Arial Narrow"/>
                <w:color w:val="000000"/>
                <w:sz w:val="24"/>
                <w:szCs w:val="24"/>
              </w:rPr>
            </w:pPr>
            <w:r w:rsidRPr="00C27C4F">
              <w:rPr>
                <w:rFonts w:ascii="Arial Narrow" w:hAnsi="Arial Narrow"/>
                <w:color w:val="000000"/>
                <w:sz w:val="24"/>
                <w:szCs w:val="24"/>
              </w:rPr>
              <w:t>30</w:t>
            </w:r>
          </w:p>
        </w:tc>
      </w:tr>
      <w:tr w:rsidR="004602B3" w:rsidRPr="00C27C4F" w14:paraId="4C6AAC2C" w14:textId="77777777" w:rsidTr="007046BE">
        <w:trPr>
          <w:gridAfter w:val="1"/>
          <w:wAfter w:w="8" w:type="pct"/>
        </w:trPr>
        <w:tc>
          <w:tcPr>
            <w:tcW w:w="1669" w:type="pct"/>
            <w:shd w:val="clear" w:color="auto" w:fill="auto"/>
            <w:vAlign w:val="bottom"/>
          </w:tcPr>
          <w:p w14:paraId="23B805FF" w14:textId="52572751" w:rsidR="004602B3" w:rsidRPr="00C27C4F" w:rsidRDefault="004602B3" w:rsidP="004602B3">
            <w:pPr>
              <w:tabs>
                <w:tab w:val="right" w:leader="dot" w:pos="2558"/>
                <w:tab w:val="right" w:leader="dot" w:pos="2839"/>
              </w:tabs>
              <w:spacing w:line="240" w:lineRule="auto"/>
              <w:rPr>
                <w:rStyle w:val="udpunkt"/>
                <w:sz w:val="24"/>
                <w:szCs w:val="24"/>
              </w:rPr>
            </w:pPr>
            <w:r w:rsidRPr="00C27C4F">
              <w:rPr>
                <w:rFonts w:ascii="Arial Narrow" w:hAnsi="Arial Narrow"/>
                <w:color w:val="000000"/>
                <w:sz w:val="24"/>
                <w:szCs w:val="24"/>
              </w:rPr>
              <w:t>South and Central America</w:t>
            </w:r>
            <w:r w:rsidRPr="00C27C4F">
              <w:rPr>
                <w:rStyle w:val="udpunkt"/>
                <w:sz w:val="24"/>
                <w:szCs w:val="24"/>
              </w:rPr>
              <w:tab/>
            </w:r>
          </w:p>
        </w:tc>
        <w:tc>
          <w:tcPr>
            <w:tcW w:w="925" w:type="pct"/>
            <w:shd w:val="clear" w:color="auto" w:fill="auto"/>
            <w:vAlign w:val="bottom"/>
          </w:tcPr>
          <w:p w14:paraId="65CABC16" w14:textId="77777777" w:rsidR="004602B3" w:rsidRPr="00C27C4F" w:rsidRDefault="004602B3" w:rsidP="007046BE">
            <w:pPr>
              <w:spacing w:line="240" w:lineRule="auto"/>
              <w:jc w:val="right"/>
              <w:rPr>
                <w:rFonts w:ascii="Arial Narrow" w:hAnsi="Arial Narrow"/>
                <w:color w:val="000000"/>
                <w:sz w:val="24"/>
                <w:szCs w:val="24"/>
              </w:rPr>
            </w:pPr>
            <w:r w:rsidRPr="00C27C4F">
              <w:rPr>
                <w:rFonts w:ascii="Arial Narrow" w:hAnsi="Arial Narrow"/>
                <w:color w:val="000000"/>
                <w:sz w:val="24"/>
                <w:szCs w:val="24"/>
              </w:rPr>
              <w:t>20</w:t>
            </w:r>
          </w:p>
        </w:tc>
        <w:tc>
          <w:tcPr>
            <w:tcW w:w="763" w:type="pct"/>
            <w:shd w:val="clear" w:color="auto" w:fill="auto"/>
            <w:vAlign w:val="bottom"/>
          </w:tcPr>
          <w:p w14:paraId="2D9E7787" w14:textId="77777777" w:rsidR="004602B3" w:rsidRPr="00C27C4F" w:rsidRDefault="004602B3" w:rsidP="007046BE">
            <w:pPr>
              <w:spacing w:line="240" w:lineRule="auto"/>
              <w:jc w:val="right"/>
              <w:rPr>
                <w:rFonts w:ascii="Arial Narrow" w:hAnsi="Arial Narrow"/>
                <w:color w:val="000000"/>
                <w:sz w:val="24"/>
                <w:szCs w:val="24"/>
              </w:rPr>
            </w:pPr>
            <w:r w:rsidRPr="00C27C4F">
              <w:rPr>
                <w:rFonts w:ascii="Arial Narrow" w:hAnsi="Arial Narrow"/>
                <w:color w:val="000000"/>
                <w:sz w:val="24"/>
                <w:szCs w:val="24"/>
              </w:rPr>
              <w:t>17</w:t>
            </w:r>
          </w:p>
        </w:tc>
        <w:tc>
          <w:tcPr>
            <w:tcW w:w="817" w:type="pct"/>
            <w:shd w:val="clear" w:color="auto" w:fill="auto"/>
            <w:vAlign w:val="bottom"/>
          </w:tcPr>
          <w:p w14:paraId="335C4039" w14:textId="77777777" w:rsidR="004602B3" w:rsidRPr="00C27C4F" w:rsidRDefault="004602B3" w:rsidP="007046BE">
            <w:pPr>
              <w:spacing w:line="240" w:lineRule="auto"/>
              <w:jc w:val="right"/>
              <w:rPr>
                <w:rFonts w:ascii="Arial Narrow" w:hAnsi="Arial Narrow"/>
                <w:color w:val="000000"/>
                <w:sz w:val="24"/>
                <w:szCs w:val="24"/>
              </w:rPr>
            </w:pPr>
            <w:r w:rsidRPr="00C27C4F">
              <w:rPr>
                <w:rFonts w:ascii="Arial Narrow" w:hAnsi="Arial Narrow"/>
                <w:color w:val="000000"/>
                <w:sz w:val="24"/>
                <w:szCs w:val="24"/>
              </w:rPr>
              <w:t>25</w:t>
            </w:r>
          </w:p>
        </w:tc>
        <w:tc>
          <w:tcPr>
            <w:tcW w:w="817" w:type="pct"/>
            <w:shd w:val="clear" w:color="auto" w:fill="auto"/>
            <w:vAlign w:val="bottom"/>
          </w:tcPr>
          <w:p w14:paraId="75189DCD" w14:textId="77777777" w:rsidR="004602B3" w:rsidRPr="00C27C4F" w:rsidRDefault="004602B3" w:rsidP="007046BE">
            <w:pPr>
              <w:spacing w:line="240" w:lineRule="auto"/>
              <w:jc w:val="right"/>
              <w:rPr>
                <w:rFonts w:ascii="Arial Narrow" w:hAnsi="Arial Narrow"/>
                <w:color w:val="000000"/>
                <w:sz w:val="24"/>
                <w:szCs w:val="24"/>
              </w:rPr>
            </w:pPr>
            <w:r w:rsidRPr="00C27C4F">
              <w:rPr>
                <w:rFonts w:ascii="Arial Narrow" w:hAnsi="Arial Narrow"/>
                <w:color w:val="000000"/>
                <w:sz w:val="24"/>
                <w:szCs w:val="24"/>
              </w:rPr>
              <w:t>20</w:t>
            </w:r>
          </w:p>
        </w:tc>
      </w:tr>
    </w:tbl>
    <w:p w14:paraId="685D4C04" w14:textId="77777777" w:rsidR="004602B3" w:rsidRPr="00C27C4F" w:rsidRDefault="004602B3" w:rsidP="00FC0434">
      <w:pPr>
        <w:rPr>
          <w:rFonts w:eastAsia="Times New Roman" w:cs="Arial"/>
          <w:sz w:val="24"/>
          <w:szCs w:val="24"/>
          <w:lang w:val="en-US" w:eastAsia="da-DK"/>
        </w:rPr>
      </w:pPr>
    </w:p>
    <w:p w14:paraId="270AC6A3" w14:textId="5E117F90" w:rsidR="00063B9E" w:rsidRPr="00C27C4F" w:rsidRDefault="00FC0434" w:rsidP="00FC0434">
      <w:pPr>
        <w:rPr>
          <w:rFonts w:eastAsia="Times New Roman" w:cs="Arial"/>
          <w:sz w:val="24"/>
          <w:szCs w:val="24"/>
          <w:lang w:val="en-US" w:eastAsia="da-DK"/>
        </w:rPr>
      </w:pPr>
      <w:r w:rsidRPr="00C27C4F">
        <w:rPr>
          <w:rFonts w:eastAsia="Times New Roman" w:cs="Arial"/>
          <w:sz w:val="24"/>
          <w:szCs w:val="24"/>
          <w:lang w:val="en-US" w:eastAsia="da-DK"/>
        </w:rPr>
        <w:t>In particular immigrants from other Nordic countries and EU/EE</w:t>
      </w:r>
      <w:r w:rsidR="00063B9E" w:rsidRPr="00C27C4F">
        <w:rPr>
          <w:rFonts w:eastAsia="Times New Roman" w:cs="Arial"/>
          <w:sz w:val="24"/>
          <w:szCs w:val="24"/>
          <w:lang w:val="en-US" w:eastAsia="da-DK"/>
        </w:rPr>
        <w:t>A</w:t>
      </w:r>
      <w:r w:rsidRPr="00C27C4F">
        <w:rPr>
          <w:rFonts w:eastAsia="Times New Roman" w:cs="Arial"/>
          <w:sz w:val="24"/>
          <w:szCs w:val="24"/>
          <w:lang w:val="en-US" w:eastAsia="da-DK"/>
        </w:rPr>
        <w:t xml:space="preserve"> countries are enrolled in tertiary education in Denmark. A total o</w:t>
      </w:r>
      <w:r w:rsidR="003B4F3E" w:rsidRPr="00C27C4F">
        <w:rPr>
          <w:rFonts w:eastAsia="Times New Roman" w:cs="Arial"/>
          <w:sz w:val="24"/>
          <w:szCs w:val="24"/>
          <w:lang w:val="en-US" w:eastAsia="da-DK"/>
        </w:rPr>
        <w:t>f</w:t>
      </w:r>
      <w:r w:rsidRPr="00C27C4F">
        <w:rPr>
          <w:rFonts w:eastAsia="Times New Roman" w:cs="Arial"/>
          <w:sz w:val="24"/>
          <w:szCs w:val="24"/>
          <w:lang w:val="en-US" w:eastAsia="da-DK"/>
        </w:rPr>
        <w:t xml:space="preserve"> 49 p</w:t>
      </w:r>
      <w:r w:rsidR="00CB2D65" w:rsidRPr="00C27C4F">
        <w:rPr>
          <w:rFonts w:eastAsia="Times New Roman" w:cs="Arial"/>
          <w:sz w:val="24"/>
          <w:szCs w:val="24"/>
          <w:lang w:val="en-US" w:eastAsia="da-DK"/>
        </w:rPr>
        <w:t>ercent</w:t>
      </w:r>
      <w:r w:rsidRPr="00C27C4F">
        <w:rPr>
          <w:rFonts w:eastAsia="Times New Roman" w:cs="Arial"/>
          <w:sz w:val="24"/>
          <w:szCs w:val="24"/>
          <w:lang w:val="en-US" w:eastAsia="da-DK"/>
        </w:rPr>
        <w:t xml:space="preserve"> o</w:t>
      </w:r>
      <w:r w:rsidR="003B4F3E" w:rsidRPr="00C27C4F">
        <w:rPr>
          <w:rFonts w:eastAsia="Times New Roman" w:cs="Arial"/>
          <w:sz w:val="24"/>
          <w:szCs w:val="24"/>
          <w:lang w:val="en-US" w:eastAsia="da-DK"/>
        </w:rPr>
        <w:t>f</w:t>
      </w:r>
      <w:r w:rsidRPr="00C27C4F">
        <w:rPr>
          <w:rFonts w:eastAsia="Times New Roman" w:cs="Arial"/>
          <w:sz w:val="24"/>
          <w:szCs w:val="24"/>
          <w:lang w:val="en-US" w:eastAsia="da-DK"/>
        </w:rPr>
        <w:t xml:space="preserve"> the 20-24 year old immigrants from other Nordic countries and 42 p</w:t>
      </w:r>
      <w:r w:rsidR="00CB2D65" w:rsidRPr="00C27C4F">
        <w:rPr>
          <w:rFonts w:eastAsia="Times New Roman" w:cs="Arial"/>
          <w:sz w:val="24"/>
          <w:szCs w:val="24"/>
          <w:lang w:val="en-US" w:eastAsia="da-DK"/>
        </w:rPr>
        <w:t xml:space="preserve">ercent </w:t>
      </w:r>
      <w:r w:rsidR="003B4F3E" w:rsidRPr="00C27C4F">
        <w:rPr>
          <w:rFonts w:eastAsia="Times New Roman" w:cs="Arial"/>
          <w:sz w:val="24"/>
          <w:szCs w:val="24"/>
          <w:lang w:val="en-US" w:eastAsia="da-DK"/>
        </w:rPr>
        <w:t xml:space="preserve">of the </w:t>
      </w:r>
      <w:r w:rsidRPr="00C27C4F">
        <w:rPr>
          <w:rFonts w:eastAsia="Times New Roman" w:cs="Arial"/>
          <w:sz w:val="24"/>
          <w:szCs w:val="24"/>
          <w:lang w:val="en-US" w:eastAsia="da-DK"/>
        </w:rPr>
        <w:t>EU/EE</w:t>
      </w:r>
      <w:r w:rsidR="003B4F3E" w:rsidRPr="00C27C4F">
        <w:rPr>
          <w:rFonts w:eastAsia="Times New Roman" w:cs="Arial"/>
          <w:sz w:val="24"/>
          <w:szCs w:val="24"/>
          <w:lang w:val="en-US" w:eastAsia="da-DK"/>
        </w:rPr>
        <w:t>A</w:t>
      </w:r>
      <w:r w:rsidRPr="00C27C4F">
        <w:rPr>
          <w:rFonts w:eastAsia="Times New Roman" w:cs="Arial"/>
          <w:sz w:val="24"/>
          <w:szCs w:val="24"/>
          <w:lang w:val="en-US" w:eastAsia="da-DK"/>
        </w:rPr>
        <w:t xml:space="preserve"> </w:t>
      </w:r>
      <w:r w:rsidR="003B4F3E" w:rsidRPr="00C27C4F">
        <w:rPr>
          <w:rFonts w:eastAsia="Times New Roman" w:cs="Arial"/>
          <w:sz w:val="24"/>
          <w:szCs w:val="24"/>
          <w:lang w:val="en-US" w:eastAsia="da-DK"/>
        </w:rPr>
        <w:t xml:space="preserve">immigrants </w:t>
      </w:r>
      <w:r w:rsidRPr="00C27C4F">
        <w:rPr>
          <w:rFonts w:eastAsia="Times New Roman" w:cs="Arial"/>
          <w:sz w:val="24"/>
          <w:szCs w:val="24"/>
          <w:lang w:val="en-US" w:eastAsia="da-DK"/>
        </w:rPr>
        <w:t xml:space="preserve">are enrolled in tertiary education in Denmark. This is significantly higher than in the other Nordic countries. One possible explanation for this could be that Denmark has a favorable supporting system for </w:t>
      </w:r>
      <w:r w:rsidR="003B4F3E" w:rsidRPr="00C27C4F">
        <w:rPr>
          <w:rFonts w:eastAsia="Times New Roman" w:cs="Arial"/>
          <w:sz w:val="24"/>
          <w:szCs w:val="24"/>
          <w:lang w:val="en-US" w:eastAsia="da-DK"/>
        </w:rPr>
        <w:t xml:space="preserve">tertiary </w:t>
      </w:r>
      <w:r w:rsidRPr="00C27C4F">
        <w:rPr>
          <w:rFonts w:eastAsia="Times New Roman" w:cs="Arial"/>
          <w:sz w:val="24"/>
          <w:szCs w:val="24"/>
          <w:lang w:val="en-US" w:eastAsia="da-DK"/>
        </w:rPr>
        <w:t xml:space="preserve">students in a Nordic context. </w:t>
      </w:r>
    </w:p>
    <w:p w14:paraId="3A41C7BC" w14:textId="77777777" w:rsidR="00016F51" w:rsidRPr="00C27C4F" w:rsidRDefault="00016F51" w:rsidP="00E64D3F">
      <w:pPr>
        <w:rPr>
          <w:rFonts w:eastAsiaTheme="majorEastAsia" w:cstheme="majorBidi"/>
          <w:b/>
          <w:sz w:val="24"/>
          <w:szCs w:val="24"/>
          <w:lang w:val="en-GB"/>
        </w:rPr>
      </w:pPr>
    </w:p>
    <w:p w14:paraId="2628E6B7" w14:textId="3DB6B71E" w:rsidR="00E64D3F" w:rsidRPr="00C27C4F" w:rsidRDefault="00E64D3F" w:rsidP="00016F51">
      <w:pPr>
        <w:pStyle w:val="Overskrift2"/>
        <w:rPr>
          <w:sz w:val="24"/>
          <w:szCs w:val="24"/>
        </w:rPr>
      </w:pPr>
      <w:r w:rsidRPr="00C27C4F">
        <w:rPr>
          <w:sz w:val="24"/>
          <w:szCs w:val="24"/>
        </w:rPr>
        <w:t>Lower employment rate among immigrants from Africa and Asia in all Nordic countries</w:t>
      </w:r>
    </w:p>
    <w:p w14:paraId="43366045" w14:textId="614F0C39" w:rsidR="00016F51" w:rsidRPr="00C27C4F" w:rsidRDefault="00016F51" w:rsidP="00016F51">
      <w:pPr>
        <w:rPr>
          <w:rFonts w:eastAsia="Times New Roman" w:cs="Arial"/>
          <w:sz w:val="24"/>
          <w:szCs w:val="24"/>
          <w:lang w:val="en-US" w:eastAsia="da-DK"/>
        </w:rPr>
      </w:pPr>
      <w:r w:rsidRPr="00C27C4F">
        <w:rPr>
          <w:rFonts w:eastAsia="Times New Roman" w:cs="Arial"/>
          <w:sz w:val="24"/>
          <w:szCs w:val="24"/>
          <w:lang w:val="en-US" w:eastAsia="da-DK"/>
        </w:rPr>
        <w:t>Immigrants are employed to a lesser extent than the rest of the population in all four Nordic countries where data on employment is available, i.e. Denmark, Finland, Norway and Sweden. The share of employed among immigrants differ between the countries. In 2016, the share was close to 65 percent in Norway, around 60 percent in Denmark and Sweden and slightly more than 50 percent in Finland. At the same time, the share employed among the rest of the population, i.e. neither immigrants nor descendants, is lower in Finland than in the other countries, which may indicate a less favorable labor market situation in general. The share employed among the rest of the population was just over 70 percent in Finland, compared to around 80 percent in Denmark and Norway and close to 85 percent in Sweden.</w:t>
      </w:r>
    </w:p>
    <w:p w14:paraId="18180DB0" w14:textId="77777777" w:rsidR="00016F51" w:rsidRPr="00C27C4F" w:rsidRDefault="00016F51" w:rsidP="00016F51">
      <w:pPr>
        <w:rPr>
          <w:rFonts w:eastAsia="Times New Roman" w:cs="Arial"/>
          <w:sz w:val="24"/>
          <w:szCs w:val="24"/>
          <w:lang w:val="en-US" w:eastAsia="da-DK"/>
        </w:rPr>
      </w:pPr>
      <w:r w:rsidRPr="00C27C4F">
        <w:rPr>
          <w:rFonts w:eastAsia="Times New Roman" w:cs="Arial"/>
          <w:sz w:val="24"/>
          <w:szCs w:val="24"/>
          <w:lang w:val="en-US" w:eastAsia="da-DK"/>
        </w:rPr>
        <w:lastRenderedPageBreak/>
        <w:t>The level of employment among immigrants depend on for example gender, age, country background, reason for immigration, years of residence and level of education. The composition of immigrants, in terms of these factors, can differ considerably between countries and therefore it may be more relevant to study the share employed broken down by one or more of these factors.</w:t>
      </w:r>
    </w:p>
    <w:p w14:paraId="67994300" w14:textId="19EC5949" w:rsidR="00E64D3F" w:rsidRDefault="00E64D3F" w:rsidP="00E64D3F">
      <w:pPr>
        <w:rPr>
          <w:rFonts w:eastAsia="Times New Roman" w:cs="Arial"/>
          <w:sz w:val="24"/>
          <w:szCs w:val="24"/>
          <w:lang w:val="en-US" w:eastAsia="da-DK"/>
        </w:rPr>
      </w:pPr>
      <w:r w:rsidRPr="00C27C4F">
        <w:rPr>
          <w:rFonts w:eastAsia="Times New Roman" w:cs="Arial"/>
          <w:sz w:val="24"/>
          <w:szCs w:val="24"/>
          <w:lang w:val="en-US" w:eastAsia="da-DK"/>
        </w:rPr>
        <w:t>When studying the share employed by country background, grouped into seven regions, the pattern is similar in the Nordic countries. In all four countries, the share employed is lowest for those born in Africa and Asia and in most cases the share is highest for those born in the Nordic countries and EU/EEA. The differences in employment between persons born in different regions can be explained by for example different reasons for immigrati</w:t>
      </w:r>
      <w:r w:rsidR="0098036C" w:rsidRPr="00C27C4F">
        <w:rPr>
          <w:rFonts w:eastAsia="Times New Roman" w:cs="Arial"/>
          <w:sz w:val="24"/>
          <w:szCs w:val="24"/>
          <w:lang w:val="en-US" w:eastAsia="da-DK"/>
        </w:rPr>
        <w:t>on</w:t>
      </w:r>
      <w:r w:rsidRPr="00C27C4F">
        <w:rPr>
          <w:rFonts w:eastAsia="Times New Roman" w:cs="Arial"/>
          <w:sz w:val="24"/>
          <w:szCs w:val="24"/>
          <w:lang w:val="en-US" w:eastAsia="da-DK"/>
        </w:rPr>
        <w:t xml:space="preserve">. Persons born in Europe often immigrate because of work while it is common to immigrate as a refugee from several countries in Africa and Asia. </w:t>
      </w:r>
    </w:p>
    <w:p w14:paraId="1B2A0489" w14:textId="77777777" w:rsidR="00DA7F26" w:rsidRPr="00C27C4F" w:rsidRDefault="00DA7F26" w:rsidP="00E64D3F">
      <w:pPr>
        <w:rPr>
          <w:rFonts w:eastAsia="Times New Roman" w:cs="Arial"/>
          <w:sz w:val="24"/>
          <w:szCs w:val="24"/>
          <w:lang w:val="en-US" w:eastAsia="da-DK"/>
        </w:rPr>
      </w:pPr>
    </w:p>
    <w:p w14:paraId="691F8133" w14:textId="5BF4E071" w:rsidR="00E64D3F" w:rsidRPr="00C27C4F" w:rsidRDefault="00E64D3F" w:rsidP="00E64D3F">
      <w:pPr>
        <w:tabs>
          <w:tab w:val="left" w:pos="993"/>
        </w:tabs>
        <w:spacing w:before="0" w:after="160" w:line="259" w:lineRule="auto"/>
        <w:ind w:left="990" w:hanging="990"/>
        <w:rPr>
          <w:rFonts w:ascii="Arial Narrow" w:eastAsia="Calibri" w:hAnsi="Arial Narrow" w:cs="Times New Roman"/>
          <w:i/>
          <w:sz w:val="24"/>
          <w:szCs w:val="24"/>
        </w:rPr>
      </w:pPr>
      <w:r w:rsidRPr="00C27C4F">
        <w:rPr>
          <w:rFonts w:ascii="Arial Narrow" w:eastAsia="Calibri" w:hAnsi="Arial Narrow" w:cs="Times New Roman"/>
          <w:i/>
          <w:sz w:val="24"/>
          <w:szCs w:val="24"/>
        </w:rPr>
        <w:t>Table 3</w:t>
      </w:r>
      <w:r w:rsidRPr="00C27C4F">
        <w:rPr>
          <w:rFonts w:ascii="Arial Narrow" w:eastAsia="Calibri" w:hAnsi="Arial Narrow" w:cs="Times New Roman"/>
          <w:i/>
          <w:sz w:val="24"/>
          <w:szCs w:val="24"/>
        </w:rPr>
        <w:tab/>
        <w:t>Share employed among immigrants in the Nordic countries, by region of birth. Ages 20–64. Year 2016.</w:t>
      </w:r>
      <w:r w:rsidR="004602B3" w:rsidRPr="00C27C4F">
        <w:rPr>
          <w:rFonts w:ascii="Arial Narrow" w:eastAsia="Calibri" w:hAnsi="Arial Narrow" w:cs="Times New Roman"/>
          <w:i/>
          <w:sz w:val="24"/>
          <w:szCs w:val="24"/>
        </w:rPr>
        <w:t xml:space="preserve"> (percent)</w:t>
      </w:r>
    </w:p>
    <w:tbl>
      <w:tblPr>
        <w:tblStyle w:val="Listtabell1ljus1"/>
        <w:tblW w:w="9073" w:type="dxa"/>
        <w:tblLayout w:type="fixed"/>
        <w:tblLook w:val="04A0" w:firstRow="1" w:lastRow="0" w:firstColumn="1" w:lastColumn="0" w:noHBand="0" w:noVBand="1"/>
      </w:tblPr>
      <w:tblGrid>
        <w:gridCol w:w="993"/>
        <w:gridCol w:w="1417"/>
        <w:gridCol w:w="851"/>
        <w:gridCol w:w="708"/>
        <w:gridCol w:w="709"/>
        <w:gridCol w:w="567"/>
        <w:gridCol w:w="1276"/>
        <w:gridCol w:w="992"/>
        <w:gridCol w:w="1560"/>
      </w:tblGrid>
      <w:tr w:rsidR="00E64D3F" w:rsidRPr="00C27C4F" w14:paraId="6A71214B" w14:textId="77777777" w:rsidTr="00E64D3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tcBorders>
              <w:top w:val="single" w:sz="18" w:space="0" w:color="808080" w:themeColor="background1" w:themeShade="80"/>
            </w:tcBorders>
            <w:shd w:val="clear" w:color="auto" w:fill="auto"/>
            <w:noWrap/>
            <w:tcMar>
              <w:left w:w="57" w:type="dxa"/>
              <w:right w:w="57" w:type="dxa"/>
            </w:tcMar>
            <w:hideMark/>
          </w:tcPr>
          <w:p w14:paraId="78AC5F26" w14:textId="77777777" w:rsidR="00E64D3F" w:rsidRPr="00C27C4F" w:rsidRDefault="00E64D3F" w:rsidP="00E64D3F">
            <w:pPr>
              <w:spacing w:before="0" w:line="240" w:lineRule="auto"/>
              <w:rPr>
                <w:rFonts w:ascii="Arial Narrow" w:eastAsia="Times New Roman" w:hAnsi="Arial Narrow" w:cs="Arial"/>
                <w:sz w:val="24"/>
                <w:szCs w:val="24"/>
                <w:lang w:val="en-US" w:eastAsia="sv-SE"/>
              </w:rPr>
            </w:pPr>
          </w:p>
        </w:tc>
        <w:tc>
          <w:tcPr>
            <w:tcW w:w="1417" w:type="dxa"/>
            <w:tcBorders>
              <w:top w:val="single" w:sz="18" w:space="0" w:color="808080" w:themeColor="background1" w:themeShade="80"/>
            </w:tcBorders>
            <w:shd w:val="clear" w:color="auto" w:fill="auto"/>
            <w:noWrap/>
            <w:tcMar>
              <w:left w:w="57" w:type="dxa"/>
              <w:right w:w="57" w:type="dxa"/>
            </w:tcMar>
            <w:hideMark/>
          </w:tcPr>
          <w:p w14:paraId="07CB2055" w14:textId="77777777" w:rsidR="00E64D3F" w:rsidRPr="00C27C4F" w:rsidRDefault="00E64D3F" w:rsidP="00E64D3F">
            <w:pPr>
              <w:spacing w:before="0" w:line="240"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val="en-US" w:eastAsia="sv-SE"/>
              </w:rPr>
            </w:pPr>
            <w:r w:rsidRPr="00C27C4F">
              <w:rPr>
                <w:rFonts w:ascii="Arial Narrow" w:eastAsia="Times New Roman" w:hAnsi="Arial Narrow" w:cs="Arial"/>
                <w:color w:val="000000"/>
                <w:sz w:val="24"/>
                <w:szCs w:val="24"/>
                <w:lang w:val="en-US" w:eastAsia="sv-SE"/>
              </w:rPr>
              <w:t>Nordic country (excl. reporting country)</w:t>
            </w:r>
          </w:p>
        </w:tc>
        <w:tc>
          <w:tcPr>
            <w:tcW w:w="851" w:type="dxa"/>
            <w:tcBorders>
              <w:top w:val="single" w:sz="18" w:space="0" w:color="808080" w:themeColor="background1" w:themeShade="80"/>
            </w:tcBorders>
            <w:shd w:val="clear" w:color="auto" w:fill="auto"/>
            <w:noWrap/>
            <w:tcMar>
              <w:left w:w="57" w:type="dxa"/>
              <w:right w:w="57" w:type="dxa"/>
            </w:tcMar>
            <w:hideMark/>
          </w:tcPr>
          <w:p w14:paraId="16A4032C" w14:textId="77777777" w:rsidR="00E64D3F" w:rsidRPr="00C27C4F" w:rsidRDefault="00E64D3F" w:rsidP="00E64D3F">
            <w:pPr>
              <w:spacing w:before="0" w:line="240"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val="en-US" w:eastAsia="sv-SE"/>
              </w:rPr>
            </w:pPr>
            <w:r w:rsidRPr="00C27C4F">
              <w:rPr>
                <w:rFonts w:ascii="Arial Narrow" w:eastAsia="Times New Roman" w:hAnsi="Arial Narrow" w:cs="Arial"/>
                <w:color w:val="000000"/>
                <w:sz w:val="24"/>
                <w:szCs w:val="24"/>
                <w:lang w:val="en-US" w:eastAsia="sv-SE"/>
              </w:rPr>
              <w:t>EU/EEA</w:t>
            </w:r>
          </w:p>
        </w:tc>
        <w:tc>
          <w:tcPr>
            <w:tcW w:w="708" w:type="dxa"/>
            <w:tcBorders>
              <w:top w:val="single" w:sz="18" w:space="0" w:color="808080" w:themeColor="background1" w:themeShade="80"/>
            </w:tcBorders>
            <w:shd w:val="clear" w:color="auto" w:fill="auto"/>
            <w:noWrap/>
            <w:tcMar>
              <w:left w:w="57" w:type="dxa"/>
              <w:right w:w="57" w:type="dxa"/>
            </w:tcMar>
            <w:hideMark/>
          </w:tcPr>
          <w:p w14:paraId="2D1A5B7E" w14:textId="77777777" w:rsidR="00E64D3F" w:rsidRPr="00C27C4F" w:rsidRDefault="00E64D3F" w:rsidP="00E64D3F">
            <w:pPr>
              <w:spacing w:before="0" w:line="240"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val="en-US" w:eastAsia="sv-SE"/>
              </w:rPr>
            </w:pPr>
            <w:r w:rsidRPr="00C27C4F">
              <w:rPr>
                <w:rFonts w:ascii="Arial Narrow" w:eastAsia="Times New Roman" w:hAnsi="Arial Narrow" w:cs="Arial"/>
                <w:color w:val="000000"/>
                <w:sz w:val="24"/>
                <w:szCs w:val="24"/>
                <w:lang w:val="en-US" w:eastAsia="sv-SE"/>
              </w:rPr>
              <w:t>Rest of Europe</w:t>
            </w:r>
          </w:p>
        </w:tc>
        <w:tc>
          <w:tcPr>
            <w:tcW w:w="709" w:type="dxa"/>
            <w:tcBorders>
              <w:top w:val="single" w:sz="18" w:space="0" w:color="808080" w:themeColor="background1" w:themeShade="80"/>
            </w:tcBorders>
            <w:shd w:val="clear" w:color="auto" w:fill="auto"/>
            <w:noWrap/>
            <w:tcMar>
              <w:left w:w="57" w:type="dxa"/>
              <w:right w:w="57" w:type="dxa"/>
            </w:tcMar>
            <w:hideMark/>
          </w:tcPr>
          <w:p w14:paraId="6734C690" w14:textId="77777777" w:rsidR="00E64D3F" w:rsidRPr="00C27C4F" w:rsidRDefault="00E64D3F" w:rsidP="00E64D3F">
            <w:pPr>
              <w:spacing w:before="0" w:line="240"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val="en-US" w:eastAsia="sv-SE"/>
              </w:rPr>
            </w:pPr>
            <w:r w:rsidRPr="00C27C4F">
              <w:rPr>
                <w:rFonts w:ascii="Arial Narrow" w:eastAsia="Times New Roman" w:hAnsi="Arial Narrow" w:cs="Arial"/>
                <w:color w:val="000000"/>
                <w:sz w:val="24"/>
                <w:szCs w:val="24"/>
                <w:lang w:val="en-US" w:eastAsia="sv-SE"/>
              </w:rPr>
              <w:t>Africa</w:t>
            </w:r>
          </w:p>
        </w:tc>
        <w:tc>
          <w:tcPr>
            <w:tcW w:w="567" w:type="dxa"/>
            <w:tcBorders>
              <w:top w:val="single" w:sz="18" w:space="0" w:color="808080" w:themeColor="background1" w:themeShade="80"/>
            </w:tcBorders>
            <w:shd w:val="clear" w:color="auto" w:fill="auto"/>
            <w:noWrap/>
            <w:tcMar>
              <w:left w:w="57" w:type="dxa"/>
              <w:right w:w="57" w:type="dxa"/>
            </w:tcMar>
            <w:hideMark/>
          </w:tcPr>
          <w:p w14:paraId="6EB281B0" w14:textId="77777777" w:rsidR="00E64D3F" w:rsidRPr="00C27C4F" w:rsidRDefault="00E64D3F" w:rsidP="00E64D3F">
            <w:pPr>
              <w:spacing w:before="0" w:line="240"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val="en-US" w:eastAsia="sv-SE"/>
              </w:rPr>
            </w:pPr>
            <w:r w:rsidRPr="00C27C4F">
              <w:rPr>
                <w:rFonts w:ascii="Arial Narrow" w:eastAsia="Times New Roman" w:hAnsi="Arial Narrow" w:cs="Arial"/>
                <w:color w:val="000000"/>
                <w:sz w:val="24"/>
                <w:szCs w:val="24"/>
                <w:lang w:val="en-US" w:eastAsia="sv-SE"/>
              </w:rPr>
              <w:t>Asia</w:t>
            </w:r>
          </w:p>
        </w:tc>
        <w:tc>
          <w:tcPr>
            <w:tcW w:w="1276" w:type="dxa"/>
            <w:tcBorders>
              <w:top w:val="single" w:sz="18" w:space="0" w:color="808080" w:themeColor="background1" w:themeShade="80"/>
            </w:tcBorders>
            <w:shd w:val="clear" w:color="auto" w:fill="auto"/>
            <w:noWrap/>
            <w:tcMar>
              <w:left w:w="57" w:type="dxa"/>
              <w:right w:w="57" w:type="dxa"/>
            </w:tcMar>
            <w:hideMark/>
          </w:tcPr>
          <w:p w14:paraId="5126350C" w14:textId="77777777" w:rsidR="00E64D3F" w:rsidRPr="00C27C4F" w:rsidRDefault="00E64D3F" w:rsidP="00E64D3F">
            <w:pPr>
              <w:spacing w:before="0" w:line="240"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val="en-US" w:eastAsia="sv-SE"/>
              </w:rPr>
            </w:pPr>
            <w:r w:rsidRPr="00C27C4F">
              <w:rPr>
                <w:rFonts w:ascii="Arial Narrow" w:eastAsia="Times New Roman" w:hAnsi="Arial Narrow" w:cs="Arial"/>
                <w:color w:val="000000"/>
                <w:sz w:val="24"/>
                <w:szCs w:val="24"/>
                <w:lang w:val="en-US" w:eastAsia="sv-SE"/>
              </w:rPr>
              <w:t>North America and Oceania</w:t>
            </w:r>
          </w:p>
        </w:tc>
        <w:tc>
          <w:tcPr>
            <w:tcW w:w="992" w:type="dxa"/>
            <w:tcBorders>
              <w:top w:val="single" w:sz="18" w:space="0" w:color="808080" w:themeColor="background1" w:themeShade="80"/>
            </w:tcBorders>
            <w:shd w:val="clear" w:color="auto" w:fill="auto"/>
            <w:noWrap/>
            <w:tcMar>
              <w:left w:w="57" w:type="dxa"/>
              <w:right w:w="57" w:type="dxa"/>
            </w:tcMar>
            <w:hideMark/>
          </w:tcPr>
          <w:p w14:paraId="41CDEDCB" w14:textId="77777777" w:rsidR="00E64D3F" w:rsidRPr="00C27C4F" w:rsidRDefault="00E64D3F" w:rsidP="00E64D3F">
            <w:pPr>
              <w:spacing w:before="0" w:line="240"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val="en-US" w:eastAsia="sv-SE"/>
              </w:rPr>
            </w:pPr>
            <w:r w:rsidRPr="00C27C4F">
              <w:rPr>
                <w:rFonts w:ascii="Arial Narrow" w:eastAsia="Times New Roman" w:hAnsi="Arial Narrow" w:cs="Arial"/>
                <w:color w:val="000000"/>
                <w:sz w:val="24"/>
                <w:szCs w:val="24"/>
                <w:lang w:val="en-US" w:eastAsia="sv-SE"/>
              </w:rPr>
              <w:t>South and Central Amerika</w:t>
            </w:r>
          </w:p>
        </w:tc>
        <w:tc>
          <w:tcPr>
            <w:tcW w:w="1560" w:type="dxa"/>
            <w:tcBorders>
              <w:top w:val="single" w:sz="18" w:space="0" w:color="808080" w:themeColor="background1" w:themeShade="80"/>
            </w:tcBorders>
            <w:shd w:val="clear" w:color="auto" w:fill="auto"/>
            <w:tcMar>
              <w:left w:w="57" w:type="dxa"/>
              <w:right w:w="57" w:type="dxa"/>
            </w:tcMar>
          </w:tcPr>
          <w:p w14:paraId="142855D2" w14:textId="77777777" w:rsidR="00E64D3F" w:rsidRPr="00C27C4F" w:rsidRDefault="00E64D3F" w:rsidP="00E64D3F">
            <w:pPr>
              <w:spacing w:before="0" w:line="240"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val="en-US" w:eastAsia="sv-SE"/>
              </w:rPr>
            </w:pPr>
            <w:r w:rsidRPr="00C27C4F">
              <w:rPr>
                <w:rFonts w:ascii="Arial Narrow" w:eastAsia="Times New Roman" w:hAnsi="Arial Narrow" w:cs="Arial"/>
                <w:color w:val="000000"/>
                <w:sz w:val="24"/>
                <w:szCs w:val="24"/>
                <w:lang w:val="en-US" w:eastAsia="sv-SE"/>
              </w:rPr>
              <w:t>Immigrants, total</w:t>
            </w:r>
          </w:p>
        </w:tc>
      </w:tr>
      <w:tr w:rsidR="00E64D3F" w:rsidRPr="00C27C4F" w14:paraId="487C081D" w14:textId="77777777" w:rsidTr="00E64D3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noWrap/>
            <w:tcMar>
              <w:left w:w="57" w:type="dxa"/>
              <w:right w:w="57" w:type="dxa"/>
            </w:tcMar>
            <w:hideMark/>
          </w:tcPr>
          <w:p w14:paraId="11172971" w14:textId="77777777" w:rsidR="00E64D3F" w:rsidRPr="00C27C4F" w:rsidRDefault="00E64D3F" w:rsidP="00E64D3F">
            <w:pPr>
              <w:spacing w:before="0" w:line="240" w:lineRule="auto"/>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Women</w:t>
            </w:r>
          </w:p>
        </w:tc>
        <w:tc>
          <w:tcPr>
            <w:tcW w:w="1417" w:type="dxa"/>
            <w:shd w:val="clear" w:color="auto" w:fill="auto"/>
            <w:noWrap/>
            <w:hideMark/>
          </w:tcPr>
          <w:p w14:paraId="409D9CCE" w14:textId="77777777" w:rsidR="00E64D3F" w:rsidRPr="00C27C4F" w:rsidRDefault="00E64D3F" w:rsidP="00E64D3F">
            <w:pPr>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p>
        </w:tc>
        <w:tc>
          <w:tcPr>
            <w:tcW w:w="851" w:type="dxa"/>
            <w:shd w:val="clear" w:color="auto" w:fill="auto"/>
            <w:noWrap/>
            <w:hideMark/>
          </w:tcPr>
          <w:p w14:paraId="799572FC" w14:textId="77777777" w:rsidR="00E64D3F" w:rsidRPr="00C27C4F" w:rsidRDefault="00E64D3F" w:rsidP="00E64D3F">
            <w:pPr>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4"/>
                <w:szCs w:val="24"/>
                <w:lang w:eastAsia="sv-SE"/>
              </w:rPr>
            </w:pPr>
          </w:p>
        </w:tc>
        <w:tc>
          <w:tcPr>
            <w:tcW w:w="708" w:type="dxa"/>
            <w:shd w:val="clear" w:color="auto" w:fill="auto"/>
            <w:noWrap/>
            <w:hideMark/>
          </w:tcPr>
          <w:p w14:paraId="756919D1" w14:textId="77777777" w:rsidR="00E64D3F" w:rsidRPr="00C27C4F" w:rsidRDefault="00E64D3F" w:rsidP="00E64D3F">
            <w:pPr>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4"/>
                <w:szCs w:val="24"/>
                <w:lang w:eastAsia="sv-SE"/>
              </w:rPr>
            </w:pPr>
          </w:p>
        </w:tc>
        <w:tc>
          <w:tcPr>
            <w:tcW w:w="709" w:type="dxa"/>
            <w:shd w:val="clear" w:color="auto" w:fill="auto"/>
            <w:noWrap/>
            <w:hideMark/>
          </w:tcPr>
          <w:p w14:paraId="5C1052E5" w14:textId="77777777" w:rsidR="00E64D3F" w:rsidRPr="00C27C4F" w:rsidRDefault="00E64D3F" w:rsidP="00E64D3F">
            <w:pPr>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4"/>
                <w:szCs w:val="24"/>
                <w:lang w:eastAsia="sv-SE"/>
              </w:rPr>
            </w:pPr>
          </w:p>
        </w:tc>
        <w:tc>
          <w:tcPr>
            <w:tcW w:w="567" w:type="dxa"/>
            <w:shd w:val="clear" w:color="auto" w:fill="auto"/>
            <w:noWrap/>
            <w:hideMark/>
          </w:tcPr>
          <w:p w14:paraId="794911A6" w14:textId="77777777" w:rsidR="00E64D3F" w:rsidRPr="00C27C4F" w:rsidRDefault="00E64D3F" w:rsidP="00E64D3F">
            <w:pPr>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4"/>
                <w:szCs w:val="24"/>
                <w:lang w:eastAsia="sv-SE"/>
              </w:rPr>
            </w:pPr>
          </w:p>
        </w:tc>
        <w:tc>
          <w:tcPr>
            <w:tcW w:w="1276" w:type="dxa"/>
            <w:shd w:val="clear" w:color="auto" w:fill="auto"/>
            <w:noWrap/>
            <w:hideMark/>
          </w:tcPr>
          <w:p w14:paraId="0337142E" w14:textId="77777777" w:rsidR="00E64D3F" w:rsidRPr="00C27C4F" w:rsidRDefault="00E64D3F" w:rsidP="00E64D3F">
            <w:pPr>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4"/>
                <w:szCs w:val="24"/>
                <w:lang w:eastAsia="sv-SE"/>
              </w:rPr>
            </w:pPr>
          </w:p>
        </w:tc>
        <w:tc>
          <w:tcPr>
            <w:tcW w:w="992" w:type="dxa"/>
            <w:shd w:val="clear" w:color="auto" w:fill="auto"/>
            <w:noWrap/>
            <w:hideMark/>
          </w:tcPr>
          <w:p w14:paraId="730DDA63" w14:textId="77777777" w:rsidR="00E64D3F" w:rsidRPr="00C27C4F" w:rsidRDefault="00E64D3F" w:rsidP="00E64D3F">
            <w:pPr>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4"/>
                <w:szCs w:val="24"/>
                <w:lang w:eastAsia="sv-SE"/>
              </w:rPr>
            </w:pPr>
          </w:p>
        </w:tc>
        <w:tc>
          <w:tcPr>
            <w:tcW w:w="1560" w:type="dxa"/>
            <w:shd w:val="clear" w:color="auto" w:fill="auto"/>
          </w:tcPr>
          <w:p w14:paraId="757FF236" w14:textId="77777777" w:rsidR="00E64D3F" w:rsidRPr="00C27C4F" w:rsidRDefault="00E64D3F" w:rsidP="00E64D3F">
            <w:pPr>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sz w:val="24"/>
                <w:szCs w:val="24"/>
                <w:lang w:eastAsia="sv-SE"/>
              </w:rPr>
            </w:pPr>
          </w:p>
        </w:tc>
      </w:tr>
      <w:tr w:rsidR="00E64D3F" w:rsidRPr="00C27C4F" w14:paraId="441A6406" w14:textId="77777777" w:rsidTr="00E64D3F">
        <w:trPr>
          <w:trHeight w:val="22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noWrap/>
            <w:tcMar>
              <w:left w:w="57" w:type="dxa"/>
              <w:right w:w="57" w:type="dxa"/>
            </w:tcMar>
            <w:hideMark/>
          </w:tcPr>
          <w:p w14:paraId="59501C2C" w14:textId="77777777" w:rsidR="00E64D3F" w:rsidRPr="00C27C4F" w:rsidRDefault="00E64D3F" w:rsidP="00E64D3F">
            <w:pPr>
              <w:spacing w:before="0" w:line="240" w:lineRule="auto"/>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Denmark</w:t>
            </w:r>
          </w:p>
        </w:tc>
        <w:tc>
          <w:tcPr>
            <w:tcW w:w="1417" w:type="dxa"/>
            <w:shd w:val="clear" w:color="auto" w:fill="auto"/>
            <w:noWrap/>
            <w:hideMark/>
          </w:tcPr>
          <w:p w14:paraId="7155A371"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63</w:t>
            </w:r>
          </w:p>
        </w:tc>
        <w:tc>
          <w:tcPr>
            <w:tcW w:w="851" w:type="dxa"/>
            <w:shd w:val="clear" w:color="auto" w:fill="auto"/>
            <w:noWrap/>
            <w:hideMark/>
          </w:tcPr>
          <w:p w14:paraId="7D6C0F9F"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63</w:t>
            </w:r>
          </w:p>
        </w:tc>
        <w:tc>
          <w:tcPr>
            <w:tcW w:w="708" w:type="dxa"/>
            <w:shd w:val="clear" w:color="auto" w:fill="auto"/>
            <w:noWrap/>
            <w:hideMark/>
          </w:tcPr>
          <w:p w14:paraId="35A0446B"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53</w:t>
            </w:r>
          </w:p>
        </w:tc>
        <w:tc>
          <w:tcPr>
            <w:tcW w:w="709" w:type="dxa"/>
            <w:shd w:val="clear" w:color="auto" w:fill="auto"/>
            <w:noWrap/>
            <w:hideMark/>
          </w:tcPr>
          <w:p w14:paraId="606D87DF"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42</w:t>
            </w:r>
          </w:p>
        </w:tc>
        <w:tc>
          <w:tcPr>
            <w:tcW w:w="567" w:type="dxa"/>
            <w:shd w:val="clear" w:color="auto" w:fill="auto"/>
            <w:noWrap/>
            <w:hideMark/>
          </w:tcPr>
          <w:p w14:paraId="65026F65"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45</w:t>
            </w:r>
          </w:p>
        </w:tc>
        <w:tc>
          <w:tcPr>
            <w:tcW w:w="1276" w:type="dxa"/>
            <w:shd w:val="clear" w:color="auto" w:fill="auto"/>
            <w:noWrap/>
            <w:hideMark/>
          </w:tcPr>
          <w:p w14:paraId="2978596C"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47</w:t>
            </w:r>
          </w:p>
        </w:tc>
        <w:tc>
          <w:tcPr>
            <w:tcW w:w="992" w:type="dxa"/>
            <w:shd w:val="clear" w:color="auto" w:fill="auto"/>
            <w:noWrap/>
            <w:hideMark/>
          </w:tcPr>
          <w:p w14:paraId="090B5503"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57</w:t>
            </w:r>
          </w:p>
        </w:tc>
        <w:tc>
          <w:tcPr>
            <w:tcW w:w="1560" w:type="dxa"/>
            <w:shd w:val="clear" w:color="auto" w:fill="auto"/>
          </w:tcPr>
          <w:p w14:paraId="12C9003A"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000000"/>
                <w:sz w:val="24"/>
                <w:szCs w:val="24"/>
                <w:lang w:eastAsia="sv-SE"/>
              </w:rPr>
            </w:pPr>
            <w:r w:rsidRPr="00C27C4F">
              <w:rPr>
                <w:rFonts w:ascii="Arial Narrow" w:eastAsia="Times New Roman" w:hAnsi="Arial Narrow" w:cs="Arial"/>
                <w:b/>
                <w:color w:val="000000"/>
                <w:sz w:val="24"/>
                <w:szCs w:val="24"/>
                <w:lang w:eastAsia="sv-SE"/>
              </w:rPr>
              <w:t>53</w:t>
            </w:r>
          </w:p>
        </w:tc>
      </w:tr>
      <w:tr w:rsidR="00E64D3F" w:rsidRPr="00C27C4F" w14:paraId="0D9FFD38" w14:textId="77777777" w:rsidTr="00E64D3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noWrap/>
            <w:tcMar>
              <w:left w:w="57" w:type="dxa"/>
              <w:right w:w="57" w:type="dxa"/>
            </w:tcMar>
            <w:hideMark/>
          </w:tcPr>
          <w:p w14:paraId="437C0170" w14:textId="77777777" w:rsidR="00E64D3F" w:rsidRPr="00C27C4F" w:rsidRDefault="00E64D3F" w:rsidP="00E64D3F">
            <w:pPr>
              <w:spacing w:before="0" w:line="240" w:lineRule="auto"/>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Finland</w:t>
            </w:r>
          </w:p>
        </w:tc>
        <w:tc>
          <w:tcPr>
            <w:tcW w:w="1417" w:type="dxa"/>
            <w:shd w:val="clear" w:color="auto" w:fill="auto"/>
            <w:noWrap/>
            <w:hideMark/>
          </w:tcPr>
          <w:p w14:paraId="074FF591"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68</w:t>
            </w:r>
          </w:p>
        </w:tc>
        <w:tc>
          <w:tcPr>
            <w:tcW w:w="851" w:type="dxa"/>
            <w:shd w:val="clear" w:color="auto" w:fill="auto"/>
            <w:noWrap/>
            <w:hideMark/>
          </w:tcPr>
          <w:p w14:paraId="218C60EB"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60</w:t>
            </w:r>
          </w:p>
        </w:tc>
        <w:tc>
          <w:tcPr>
            <w:tcW w:w="708" w:type="dxa"/>
            <w:shd w:val="clear" w:color="auto" w:fill="auto"/>
            <w:noWrap/>
            <w:hideMark/>
          </w:tcPr>
          <w:p w14:paraId="216ED56A"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48</w:t>
            </w:r>
          </w:p>
        </w:tc>
        <w:tc>
          <w:tcPr>
            <w:tcW w:w="709" w:type="dxa"/>
            <w:shd w:val="clear" w:color="auto" w:fill="auto"/>
            <w:noWrap/>
            <w:hideMark/>
          </w:tcPr>
          <w:p w14:paraId="33FE0645"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29</w:t>
            </w:r>
          </w:p>
        </w:tc>
        <w:tc>
          <w:tcPr>
            <w:tcW w:w="567" w:type="dxa"/>
            <w:shd w:val="clear" w:color="auto" w:fill="auto"/>
            <w:noWrap/>
            <w:hideMark/>
          </w:tcPr>
          <w:p w14:paraId="334358D6"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37</w:t>
            </w:r>
          </w:p>
        </w:tc>
        <w:tc>
          <w:tcPr>
            <w:tcW w:w="1276" w:type="dxa"/>
            <w:shd w:val="clear" w:color="auto" w:fill="auto"/>
            <w:noWrap/>
            <w:hideMark/>
          </w:tcPr>
          <w:p w14:paraId="39B3E66E"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40</w:t>
            </w:r>
          </w:p>
        </w:tc>
        <w:tc>
          <w:tcPr>
            <w:tcW w:w="992" w:type="dxa"/>
            <w:shd w:val="clear" w:color="auto" w:fill="auto"/>
            <w:noWrap/>
            <w:hideMark/>
          </w:tcPr>
          <w:p w14:paraId="459BD7E3"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41</w:t>
            </w:r>
          </w:p>
        </w:tc>
        <w:tc>
          <w:tcPr>
            <w:tcW w:w="1560" w:type="dxa"/>
            <w:shd w:val="clear" w:color="auto" w:fill="auto"/>
          </w:tcPr>
          <w:p w14:paraId="06B5F5B6"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color w:val="000000"/>
                <w:sz w:val="24"/>
                <w:szCs w:val="24"/>
                <w:lang w:eastAsia="sv-SE"/>
              </w:rPr>
            </w:pPr>
            <w:r w:rsidRPr="00C27C4F">
              <w:rPr>
                <w:rFonts w:ascii="Arial Narrow" w:eastAsia="Times New Roman" w:hAnsi="Arial Narrow" w:cs="Arial"/>
                <w:b/>
                <w:color w:val="000000"/>
                <w:sz w:val="24"/>
                <w:szCs w:val="24"/>
                <w:lang w:eastAsia="sv-SE"/>
              </w:rPr>
              <w:t>46</w:t>
            </w:r>
          </w:p>
        </w:tc>
      </w:tr>
      <w:tr w:rsidR="00E64D3F" w:rsidRPr="00C27C4F" w14:paraId="1C648666" w14:textId="77777777" w:rsidTr="00E64D3F">
        <w:trPr>
          <w:trHeight w:val="22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noWrap/>
            <w:tcMar>
              <w:left w:w="57" w:type="dxa"/>
              <w:right w:w="57" w:type="dxa"/>
            </w:tcMar>
            <w:hideMark/>
          </w:tcPr>
          <w:p w14:paraId="4DC2065D" w14:textId="77777777" w:rsidR="00E64D3F" w:rsidRPr="00C27C4F" w:rsidRDefault="00E64D3F" w:rsidP="00E64D3F">
            <w:pPr>
              <w:spacing w:before="0" w:line="240" w:lineRule="auto"/>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Norway</w:t>
            </w:r>
          </w:p>
        </w:tc>
        <w:tc>
          <w:tcPr>
            <w:tcW w:w="1417" w:type="dxa"/>
            <w:shd w:val="clear" w:color="auto" w:fill="auto"/>
            <w:noWrap/>
            <w:hideMark/>
          </w:tcPr>
          <w:p w14:paraId="277B0065"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79</w:t>
            </w:r>
          </w:p>
        </w:tc>
        <w:tc>
          <w:tcPr>
            <w:tcW w:w="851" w:type="dxa"/>
            <w:shd w:val="clear" w:color="auto" w:fill="auto"/>
            <w:noWrap/>
            <w:hideMark/>
          </w:tcPr>
          <w:p w14:paraId="34CAD7AB"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70</w:t>
            </w:r>
          </w:p>
        </w:tc>
        <w:tc>
          <w:tcPr>
            <w:tcW w:w="708" w:type="dxa"/>
            <w:shd w:val="clear" w:color="auto" w:fill="auto"/>
            <w:noWrap/>
            <w:hideMark/>
          </w:tcPr>
          <w:p w14:paraId="64C07EB4"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64</w:t>
            </w:r>
          </w:p>
        </w:tc>
        <w:tc>
          <w:tcPr>
            <w:tcW w:w="709" w:type="dxa"/>
            <w:shd w:val="clear" w:color="auto" w:fill="auto"/>
            <w:noWrap/>
            <w:hideMark/>
          </w:tcPr>
          <w:p w14:paraId="47C9B973"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42</w:t>
            </w:r>
          </w:p>
        </w:tc>
        <w:tc>
          <w:tcPr>
            <w:tcW w:w="567" w:type="dxa"/>
            <w:shd w:val="clear" w:color="auto" w:fill="auto"/>
            <w:noWrap/>
            <w:hideMark/>
          </w:tcPr>
          <w:p w14:paraId="20DC467F"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52</w:t>
            </w:r>
          </w:p>
        </w:tc>
        <w:tc>
          <w:tcPr>
            <w:tcW w:w="1276" w:type="dxa"/>
            <w:shd w:val="clear" w:color="auto" w:fill="auto"/>
            <w:noWrap/>
            <w:hideMark/>
          </w:tcPr>
          <w:p w14:paraId="3D89482F"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61</w:t>
            </w:r>
          </w:p>
        </w:tc>
        <w:tc>
          <w:tcPr>
            <w:tcW w:w="992" w:type="dxa"/>
            <w:shd w:val="clear" w:color="auto" w:fill="auto"/>
            <w:noWrap/>
            <w:hideMark/>
          </w:tcPr>
          <w:p w14:paraId="56A308F1"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61</w:t>
            </w:r>
          </w:p>
        </w:tc>
        <w:tc>
          <w:tcPr>
            <w:tcW w:w="1560" w:type="dxa"/>
            <w:shd w:val="clear" w:color="auto" w:fill="auto"/>
          </w:tcPr>
          <w:p w14:paraId="479AE589"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000000"/>
                <w:sz w:val="24"/>
                <w:szCs w:val="24"/>
                <w:lang w:eastAsia="sv-SE"/>
              </w:rPr>
            </w:pPr>
            <w:r w:rsidRPr="00C27C4F">
              <w:rPr>
                <w:rFonts w:ascii="Arial Narrow" w:eastAsia="Times New Roman" w:hAnsi="Arial Narrow" w:cs="Arial"/>
                <w:b/>
                <w:color w:val="000000"/>
                <w:sz w:val="24"/>
                <w:szCs w:val="24"/>
                <w:lang w:eastAsia="sv-SE"/>
              </w:rPr>
              <w:t>61</w:t>
            </w:r>
          </w:p>
        </w:tc>
      </w:tr>
      <w:tr w:rsidR="00E64D3F" w:rsidRPr="00C27C4F" w14:paraId="13FBD4E6" w14:textId="77777777" w:rsidTr="00E64D3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noWrap/>
            <w:tcMar>
              <w:left w:w="57" w:type="dxa"/>
              <w:right w:w="57" w:type="dxa"/>
            </w:tcMar>
            <w:hideMark/>
          </w:tcPr>
          <w:p w14:paraId="5784B16C" w14:textId="77777777" w:rsidR="00E64D3F" w:rsidRPr="00C27C4F" w:rsidRDefault="00E64D3F" w:rsidP="00E64D3F">
            <w:pPr>
              <w:spacing w:before="0" w:line="240" w:lineRule="auto"/>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Sweden</w:t>
            </w:r>
          </w:p>
        </w:tc>
        <w:tc>
          <w:tcPr>
            <w:tcW w:w="1417" w:type="dxa"/>
            <w:shd w:val="clear" w:color="auto" w:fill="auto"/>
            <w:noWrap/>
            <w:hideMark/>
          </w:tcPr>
          <w:p w14:paraId="1897692F"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70</w:t>
            </w:r>
          </w:p>
        </w:tc>
        <w:tc>
          <w:tcPr>
            <w:tcW w:w="851" w:type="dxa"/>
            <w:shd w:val="clear" w:color="auto" w:fill="auto"/>
            <w:noWrap/>
            <w:hideMark/>
          </w:tcPr>
          <w:p w14:paraId="03AAE79A"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66</w:t>
            </w:r>
          </w:p>
        </w:tc>
        <w:tc>
          <w:tcPr>
            <w:tcW w:w="708" w:type="dxa"/>
            <w:shd w:val="clear" w:color="auto" w:fill="auto"/>
            <w:noWrap/>
            <w:hideMark/>
          </w:tcPr>
          <w:p w14:paraId="4E83A2E9"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66</w:t>
            </w:r>
          </w:p>
        </w:tc>
        <w:tc>
          <w:tcPr>
            <w:tcW w:w="709" w:type="dxa"/>
            <w:shd w:val="clear" w:color="auto" w:fill="auto"/>
            <w:noWrap/>
            <w:hideMark/>
          </w:tcPr>
          <w:p w14:paraId="2B0DA5AE"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45</w:t>
            </w:r>
          </w:p>
        </w:tc>
        <w:tc>
          <w:tcPr>
            <w:tcW w:w="567" w:type="dxa"/>
            <w:shd w:val="clear" w:color="auto" w:fill="auto"/>
            <w:noWrap/>
            <w:hideMark/>
          </w:tcPr>
          <w:p w14:paraId="4599C04E"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49</w:t>
            </w:r>
          </w:p>
        </w:tc>
        <w:tc>
          <w:tcPr>
            <w:tcW w:w="1276" w:type="dxa"/>
            <w:shd w:val="clear" w:color="auto" w:fill="auto"/>
            <w:noWrap/>
            <w:hideMark/>
          </w:tcPr>
          <w:p w14:paraId="36733DBD"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60</w:t>
            </w:r>
          </w:p>
        </w:tc>
        <w:tc>
          <w:tcPr>
            <w:tcW w:w="992" w:type="dxa"/>
            <w:shd w:val="clear" w:color="auto" w:fill="auto"/>
            <w:noWrap/>
            <w:hideMark/>
          </w:tcPr>
          <w:p w14:paraId="7E14477C"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69</w:t>
            </w:r>
          </w:p>
        </w:tc>
        <w:tc>
          <w:tcPr>
            <w:tcW w:w="1560" w:type="dxa"/>
            <w:shd w:val="clear" w:color="auto" w:fill="auto"/>
          </w:tcPr>
          <w:p w14:paraId="6B07595A"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color w:val="000000"/>
                <w:sz w:val="24"/>
                <w:szCs w:val="24"/>
                <w:lang w:eastAsia="sv-SE"/>
              </w:rPr>
            </w:pPr>
            <w:r w:rsidRPr="00C27C4F">
              <w:rPr>
                <w:rFonts w:ascii="Arial Narrow" w:eastAsia="Times New Roman" w:hAnsi="Arial Narrow" w:cs="Arial"/>
                <w:b/>
                <w:color w:val="000000"/>
                <w:sz w:val="24"/>
                <w:szCs w:val="24"/>
                <w:lang w:eastAsia="sv-SE"/>
              </w:rPr>
              <w:t>57</w:t>
            </w:r>
          </w:p>
        </w:tc>
      </w:tr>
      <w:tr w:rsidR="00E64D3F" w:rsidRPr="00C27C4F" w14:paraId="50AE81B7" w14:textId="77777777" w:rsidTr="00E64D3F">
        <w:trPr>
          <w:trHeight w:val="22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noWrap/>
            <w:tcMar>
              <w:left w:w="57" w:type="dxa"/>
              <w:right w:w="57" w:type="dxa"/>
            </w:tcMar>
          </w:tcPr>
          <w:p w14:paraId="14383E06" w14:textId="77777777" w:rsidR="00E64D3F" w:rsidRPr="00C27C4F" w:rsidRDefault="00E64D3F" w:rsidP="00E64D3F">
            <w:pPr>
              <w:spacing w:before="0" w:line="240" w:lineRule="auto"/>
              <w:rPr>
                <w:rFonts w:ascii="Arial Narrow" w:eastAsia="Times New Roman" w:hAnsi="Arial Narrow" w:cs="Arial"/>
                <w:bCs w:val="0"/>
                <w:color w:val="000000"/>
                <w:sz w:val="24"/>
                <w:szCs w:val="24"/>
                <w:lang w:eastAsia="sv-SE"/>
              </w:rPr>
            </w:pPr>
          </w:p>
        </w:tc>
        <w:tc>
          <w:tcPr>
            <w:tcW w:w="1417" w:type="dxa"/>
            <w:shd w:val="clear" w:color="auto" w:fill="auto"/>
            <w:noWrap/>
          </w:tcPr>
          <w:p w14:paraId="4CB03A2E" w14:textId="77777777" w:rsidR="00E64D3F" w:rsidRPr="00C27C4F" w:rsidRDefault="00E64D3F" w:rsidP="00E64D3F">
            <w:pPr>
              <w:spacing w:before="0"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sv-SE"/>
              </w:rPr>
            </w:pPr>
          </w:p>
        </w:tc>
        <w:tc>
          <w:tcPr>
            <w:tcW w:w="851" w:type="dxa"/>
            <w:shd w:val="clear" w:color="auto" w:fill="auto"/>
            <w:noWrap/>
          </w:tcPr>
          <w:p w14:paraId="1FB4D3ED" w14:textId="77777777" w:rsidR="00E64D3F" w:rsidRPr="00C27C4F" w:rsidRDefault="00E64D3F" w:rsidP="00E64D3F">
            <w:pPr>
              <w:spacing w:before="0"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4"/>
                <w:szCs w:val="24"/>
                <w:lang w:eastAsia="sv-SE"/>
              </w:rPr>
            </w:pPr>
          </w:p>
        </w:tc>
        <w:tc>
          <w:tcPr>
            <w:tcW w:w="708" w:type="dxa"/>
            <w:shd w:val="clear" w:color="auto" w:fill="auto"/>
            <w:noWrap/>
          </w:tcPr>
          <w:p w14:paraId="7732DD12" w14:textId="77777777" w:rsidR="00E64D3F" w:rsidRPr="00C27C4F" w:rsidRDefault="00E64D3F" w:rsidP="00E64D3F">
            <w:pPr>
              <w:spacing w:before="0"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4"/>
                <w:szCs w:val="24"/>
                <w:lang w:eastAsia="sv-SE"/>
              </w:rPr>
            </w:pPr>
          </w:p>
        </w:tc>
        <w:tc>
          <w:tcPr>
            <w:tcW w:w="709" w:type="dxa"/>
            <w:shd w:val="clear" w:color="auto" w:fill="auto"/>
            <w:noWrap/>
          </w:tcPr>
          <w:p w14:paraId="755801A8" w14:textId="77777777" w:rsidR="00E64D3F" w:rsidRPr="00C27C4F" w:rsidRDefault="00E64D3F" w:rsidP="00E64D3F">
            <w:pPr>
              <w:spacing w:before="0"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4"/>
                <w:szCs w:val="24"/>
                <w:lang w:eastAsia="sv-SE"/>
              </w:rPr>
            </w:pPr>
          </w:p>
        </w:tc>
        <w:tc>
          <w:tcPr>
            <w:tcW w:w="567" w:type="dxa"/>
            <w:shd w:val="clear" w:color="auto" w:fill="auto"/>
            <w:noWrap/>
          </w:tcPr>
          <w:p w14:paraId="4C448F7A" w14:textId="77777777" w:rsidR="00E64D3F" w:rsidRPr="00C27C4F" w:rsidRDefault="00E64D3F" w:rsidP="00E64D3F">
            <w:pPr>
              <w:spacing w:before="0"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4"/>
                <w:szCs w:val="24"/>
                <w:lang w:eastAsia="sv-SE"/>
              </w:rPr>
            </w:pPr>
          </w:p>
        </w:tc>
        <w:tc>
          <w:tcPr>
            <w:tcW w:w="1276" w:type="dxa"/>
            <w:shd w:val="clear" w:color="auto" w:fill="auto"/>
            <w:noWrap/>
          </w:tcPr>
          <w:p w14:paraId="7D41287D" w14:textId="77777777" w:rsidR="00E64D3F" w:rsidRPr="00C27C4F" w:rsidRDefault="00E64D3F" w:rsidP="00E64D3F">
            <w:pPr>
              <w:spacing w:before="0"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4"/>
                <w:szCs w:val="24"/>
                <w:lang w:eastAsia="sv-SE"/>
              </w:rPr>
            </w:pPr>
          </w:p>
        </w:tc>
        <w:tc>
          <w:tcPr>
            <w:tcW w:w="992" w:type="dxa"/>
            <w:shd w:val="clear" w:color="auto" w:fill="auto"/>
            <w:noWrap/>
          </w:tcPr>
          <w:p w14:paraId="47BB3633" w14:textId="77777777" w:rsidR="00E64D3F" w:rsidRPr="00C27C4F" w:rsidRDefault="00E64D3F" w:rsidP="00E64D3F">
            <w:pPr>
              <w:spacing w:before="0"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4"/>
                <w:szCs w:val="24"/>
                <w:lang w:eastAsia="sv-SE"/>
              </w:rPr>
            </w:pPr>
          </w:p>
        </w:tc>
        <w:tc>
          <w:tcPr>
            <w:tcW w:w="1560" w:type="dxa"/>
            <w:shd w:val="clear" w:color="auto" w:fill="auto"/>
          </w:tcPr>
          <w:p w14:paraId="741B26DA" w14:textId="77777777" w:rsidR="00E64D3F" w:rsidRPr="00C27C4F" w:rsidRDefault="00E64D3F" w:rsidP="00E64D3F">
            <w:pPr>
              <w:spacing w:before="0"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sz w:val="24"/>
                <w:szCs w:val="24"/>
                <w:lang w:eastAsia="sv-SE"/>
              </w:rPr>
            </w:pPr>
          </w:p>
        </w:tc>
      </w:tr>
      <w:tr w:rsidR="00E64D3F" w:rsidRPr="00C27C4F" w14:paraId="659B68E4" w14:textId="77777777" w:rsidTr="00E64D3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noWrap/>
            <w:tcMar>
              <w:left w:w="57" w:type="dxa"/>
              <w:right w:w="57" w:type="dxa"/>
            </w:tcMar>
            <w:hideMark/>
          </w:tcPr>
          <w:p w14:paraId="3F233121" w14:textId="77777777" w:rsidR="00E64D3F" w:rsidRPr="00C27C4F" w:rsidRDefault="00E64D3F" w:rsidP="00E64D3F">
            <w:pPr>
              <w:spacing w:before="0" w:line="240" w:lineRule="auto"/>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Men</w:t>
            </w:r>
          </w:p>
        </w:tc>
        <w:tc>
          <w:tcPr>
            <w:tcW w:w="1417" w:type="dxa"/>
            <w:shd w:val="clear" w:color="auto" w:fill="auto"/>
            <w:noWrap/>
            <w:hideMark/>
          </w:tcPr>
          <w:p w14:paraId="442093F5" w14:textId="77777777" w:rsidR="00E64D3F" w:rsidRPr="00C27C4F" w:rsidRDefault="00E64D3F" w:rsidP="00E64D3F">
            <w:pPr>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p>
        </w:tc>
        <w:tc>
          <w:tcPr>
            <w:tcW w:w="851" w:type="dxa"/>
            <w:shd w:val="clear" w:color="auto" w:fill="auto"/>
            <w:noWrap/>
            <w:hideMark/>
          </w:tcPr>
          <w:p w14:paraId="30D8F718" w14:textId="77777777" w:rsidR="00E64D3F" w:rsidRPr="00C27C4F" w:rsidRDefault="00E64D3F" w:rsidP="00E64D3F">
            <w:pPr>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4"/>
                <w:szCs w:val="24"/>
                <w:lang w:eastAsia="sv-SE"/>
              </w:rPr>
            </w:pPr>
          </w:p>
        </w:tc>
        <w:tc>
          <w:tcPr>
            <w:tcW w:w="708" w:type="dxa"/>
            <w:shd w:val="clear" w:color="auto" w:fill="auto"/>
            <w:noWrap/>
            <w:hideMark/>
          </w:tcPr>
          <w:p w14:paraId="0E8C2C70" w14:textId="77777777" w:rsidR="00E64D3F" w:rsidRPr="00C27C4F" w:rsidRDefault="00E64D3F" w:rsidP="00E64D3F">
            <w:pPr>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4"/>
                <w:szCs w:val="24"/>
                <w:lang w:eastAsia="sv-SE"/>
              </w:rPr>
            </w:pPr>
          </w:p>
        </w:tc>
        <w:tc>
          <w:tcPr>
            <w:tcW w:w="709" w:type="dxa"/>
            <w:shd w:val="clear" w:color="auto" w:fill="auto"/>
            <w:noWrap/>
            <w:hideMark/>
          </w:tcPr>
          <w:p w14:paraId="32917A90" w14:textId="77777777" w:rsidR="00E64D3F" w:rsidRPr="00C27C4F" w:rsidRDefault="00E64D3F" w:rsidP="00E64D3F">
            <w:pPr>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4"/>
                <w:szCs w:val="24"/>
                <w:lang w:eastAsia="sv-SE"/>
              </w:rPr>
            </w:pPr>
          </w:p>
        </w:tc>
        <w:tc>
          <w:tcPr>
            <w:tcW w:w="567" w:type="dxa"/>
            <w:shd w:val="clear" w:color="auto" w:fill="auto"/>
            <w:noWrap/>
            <w:hideMark/>
          </w:tcPr>
          <w:p w14:paraId="1217B0CB" w14:textId="77777777" w:rsidR="00E64D3F" w:rsidRPr="00C27C4F" w:rsidRDefault="00E64D3F" w:rsidP="00E64D3F">
            <w:pPr>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4"/>
                <w:szCs w:val="24"/>
                <w:lang w:eastAsia="sv-SE"/>
              </w:rPr>
            </w:pPr>
          </w:p>
        </w:tc>
        <w:tc>
          <w:tcPr>
            <w:tcW w:w="1276" w:type="dxa"/>
            <w:shd w:val="clear" w:color="auto" w:fill="auto"/>
            <w:noWrap/>
            <w:hideMark/>
          </w:tcPr>
          <w:p w14:paraId="31E6245A" w14:textId="77777777" w:rsidR="00E64D3F" w:rsidRPr="00C27C4F" w:rsidRDefault="00E64D3F" w:rsidP="00E64D3F">
            <w:pPr>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4"/>
                <w:szCs w:val="24"/>
                <w:lang w:eastAsia="sv-SE"/>
              </w:rPr>
            </w:pPr>
          </w:p>
        </w:tc>
        <w:tc>
          <w:tcPr>
            <w:tcW w:w="992" w:type="dxa"/>
            <w:shd w:val="clear" w:color="auto" w:fill="auto"/>
            <w:noWrap/>
            <w:hideMark/>
          </w:tcPr>
          <w:p w14:paraId="650D6AE8" w14:textId="77777777" w:rsidR="00E64D3F" w:rsidRPr="00C27C4F" w:rsidRDefault="00E64D3F" w:rsidP="00E64D3F">
            <w:pPr>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4"/>
                <w:szCs w:val="24"/>
                <w:lang w:eastAsia="sv-SE"/>
              </w:rPr>
            </w:pPr>
          </w:p>
        </w:tc>
        <w:tc>
          <w:tcPr>
            <w:tcW w:w="1560" w:type="dxa"/>
            <w:shd w:val="clear" w:color="auto" w:fill="auto"/>
          </w:tcPr>
          <w:p w14:paraId="4ECB3ACB" w14:textId="77777777" w:rsidR="00E64D3F" w:rsidRPr="00C27C4F" w:rsidRDefault="00E64D3F" w:rsidP="00E64D3F">
            <w:pPr>
              <w:spacing w:before="0"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sz w:val="24"/>
                <w:szCs w:val="24"/>
                <w:lang w:eastAsia="sv-SE"/>
              </w:rPr>
            </w:pPr>
          </w:p>
        </w:tc>
      </w:tr>
      <w:tr w:rsidR="00E64D3F" w:rsidRPr="00C27C4F" w14:paraId="17E2E9DB" w14:textId="77777777" w:rsidTr="00E64D3F">
        <w:trPr>
          <w:trHeight w:val="22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noWrap/>
            <w:tcMar>
              <w:left w:w="57" w:type="dxa"/>
              <w:right w:w="57" w:type="dxa"/>
            </w:tcMar>
            <w:hideMark/>
          </w:tcPr>
          <w:p w14:paraId="1613E94B" w14:textId="77777777" w:rsidR="00E64D3F" w:rsidRPr="00C27C4F" w:rsidRDefault="00E64D3F" w:rsidP="00E64D3F">
            <w:pPr>
              <w:spacing w:before="0" w:line="240" w:lineRule="auto"/>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Denmark</w:t>
            </w:r>
          </w:p>
        </w:tc>
        <w:tc>
          <w:tcPr>
            <w:tcW w:w="1417" w:type="dxa"/>
            <w:shd w:val="clear" w:color="auto" w:fill="auto"/>
            <w:noWrap/>
            <w:hideMark/>
          </w:tcPr>
          <w:p w14:paraId="14E99C65"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64</w:t>
            </w:r>
          </w:p>
        </w:tc>
        <w:tc>
          <w:tcPr>
            <w:tcW w:w="851" w:type="dxa"/>
            <w:shd w:val="clear" w:color="auto" w:fill="auto"/>
            <w:noWrap/>
            <w:hideMark/>
          </w:tcPr>
          <w:p w14:paraId="6121805E"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73</w:t>
            </w:r>
          </w:p>
        </w:tc>
        <w:tc>
          <w:tcPr>
            <w:tcW w:w="708" w:type="dxa"/>
            <w:shd w:val="clear" w:color="auto" w:fill="auto"/>
            <w:noWrap/>
            <w:hideMark/>
          </w:tcPr>
          <w:p w14:paraId="5D468065"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62</w:t>
            </w:r>
          </w:p>
        </w:tc>
        <w:tc>
          <w:tcPr>
            <w:tcW w:w="709" w:type="dxa"/>
            <w:shd w:val="clear" w:color="auto" w:fill="auto"/>
            <w:noWrap/>
            <w:hideMark/>
          </w:tcPr>
          <w:p w14:paraId="74B89242"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50</w:t>
            </w:r>
          </w:p>
        </w:tc>
        <w:tc>
          <w:tcPr>
            <w:tcW w:w="567" w:type="dxa"/>
            <w:shd w:val="clear" w:color="auto" w:fill="auto"/>
            <w:noWrap/>
            <w:hideMark/>
          </w:tcPr>
          <w:p w14:paraId="67CFD992"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56</w:t>
            </w:r>
          </w:p>
        </w:tc>
        <w:tc>
          <w:tcPr>
            <w:tcW w:w="1276" w:type="dxa"/>
            <w:shd w:val="clear" w:color="auto" w:fill="auto"/>
            <w:noWrap/>
            <w:hideMark/>
          </w:tcPr>
          <w:p w14:paraId="2BDAAFF3"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60</w:t>
            </w:r>
          </w:p>
        </w:tc>
        <w:tc>
          <w:tcPr>
            <w:tcW w:w="992" w:type="dxa"/>
            <w:shd w:val="clear" w:color="auto" w:fill="auto"/>
            <w:noWrap/>
            <w:hideMark/>
          </w:tcPr>
          <w:p w14:paraId="7F9CC50E"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62</w:t>
            </w:r>
          </w:p>
        </w:tc>
        <w:tc>
          <w:tcPr>
            <w:tcW w:w="1560" w:type="dxa"/>
            <w:shd w:val="clear" w:color="auto" w:fill="auto"/>
          </w:tcPr>
          <w:p w14:paraId="3C40AABD"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000000"/>
                <w:sz w:val="24"/>
                <w:szCs w:val="24"/>
                <w:lang w:eastAsia="sv-SE"/>
              </w:rPr>
            </w:pPr>
            <w:r w:rsidRPr="00C27C4F">
              <w:rPr>
                <w:rFonts w:ascii="Arial Narrow" w:eastAsia="Times New Roman" w:hAnsi="Arial Narrow" w:cs="Arial"/>
                <w:b/>
                <w:color w:val="000000"/>
                <w:sz w:val="24"/>
                <w:szCs w:val="24"/>
                <w:lang w:eastAsia="sv-SE"/>
              </w:rPr>
              <w:t>63</w:t>
            </w:r>
          </w:p>
        </w:tc>
      </w:tr>
      <w:tr w:rsidR="00E64D3F" w:rsidRPr="00C27C4F" w14:paraId="680405A3" w14:textId="77777777" w:rsidTr="00E64D3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noWrap/>
            <w:tcMar>
              <w:left w:w="57" w:type="dxa"/>
              <w:right w:w="57" w:type="dxa"/>
            </w:tcMar>
            <w:hideMark/>
          </w:tcPr>
          <w:p w14:paraId="77323E30" w14:textId="77777777" w:rsidR="00E64D3F" w:rsidRPr="00C27C4F" w:rsidRDefault="00E64D3F" w:rsidP="00E64D3F">
            <w:pPr>
              <w:spacing w:before="0" w:line="240" w:lineRule="auto"/>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Finland</w:t>
            </w:r>
          </w:p>
        </w:tc>
        <w:tc>
          <w:tcPr>
            <w:tcW w:w="1417" w:type="dxa"/>
            <w:shd w:val="clear" w:color="auto" w:fill="auto"/>
            <w:noWrap/>
            <w:hideMark/>
          </w:tcPr>
          <w:p w14:paraId="5D88AA27"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67</w:t>
            </w:r>
          </w:p>
        </w:tc>
        <w:tc>
          <w:tcPr>
            <w:tcW w:w="851" w:type="dxa"/>
            <w:shd w:val="clear" w:color="auto" w:fill="auto"/>
            <w:noWrap/>
            <w:hideMark/>
          </w:tcPr>
          <w:p w14:paraId="5EF4779A"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65</w:t>
            </w:r>
          </w:p>
        </w:tc>
        <w:tc>
          <w:tcPr>
            <w:tcW w:w="708" w:type="dxa"/>
            <w:shd w:val="clear" w:color="auto" w:fill="auto"/>
            <w:noWrap/>
            <w:hideMark/>
          </w:tcPr>
          <w:p w14:paraId="639D3C30"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59</w:t>
            </w:r>
          </w:p>
        </w:tc>
        <w:tc>
          <w:tcPr>
            <w:tcW w:w="709" w:type="dxa"/>
            <w:shd w:val="clear" w:color="auto" w:fill="auto"/>
            <w:noWrap/>
            <w:hideMark/>
          </w:tcPr>
          <w:p w14:paraId="221AF733"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44</w:t>
            </w:r>
          </w:p>
        </w:tc>
        <w:tc>
          <w:tcPr>
            <w:tcW w:w="567" w:type="dxa"/>
            <w:shd w:val="clear" w:color="auto" w:fill="auto"/>
            <w:noWrap/>
            <w:hideMark/>
          </w:tcPr>
          <w:p w14:paraId="7F8A195E"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49</w:t>
            </w:r>
          </w:p>
        </w:tc>
        <w:tc>
          <w:tcPr>
            <w:tcW w:w="1276" w:type="dxa"/>
            <w:shd w:val="clear" w:color="auto" w:fill="auto"/>
            <w:noWrap/>
            <w:hideMark/>
          </w:tcPr>
          <w:p w14:paraId="6FFC340A"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52</w:t>
            </w:r>
          </w:p>
        </w:tc>
        <w:tc>
          <w:tcPr>
            <w:tcW w:w="992" w:type="dxa"/>
            <w:shd w:val="clear" w:color="auto" w:fill="auto"/>
            <w:noWrap/>
            <w:hideMark/>
          </w:tcPr>
          <w:p w14:paraId="39655E71"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52</w:t>
            </w:r>
          </w:p>
        </w:tc>
        <w:tc>
          <w:tcPr>
            <w:tcW w:w="1560" w:type="dxa"/>
            <w:shd w:val="clear" w:color="auto" w:fill="auto"/>
          </w:tcPr>
          <w:p w14:paraId="00E4E3CE"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color w:val="000000"/>
                <w:sz w:val="24"/>
                <w:szCs w:val="24"/>
                <w:lang w:eastAsia="sv-SE"/>
              </w:rPr>
            </w:pPr>
            <w:r w:rsidRPr="00C27C4F">
              <w:rPr>
                <w:rFonts w:ascii="Arial Narrow" w:eastAsia="Times New Roman" w:hAnsi="Arial Narrow" w:cs="Arial"/>
                <w:b/>
                <w:color w:val="000000"/>
                <w:sz w:val="24"/>
                <w:szCs w:val="24"/>
                <w:lang w:eastAsia="sv-SE"/>
              </w:rPr>
              <w:t>56</w:t>
            </w:r>
          </w:p>
        </w:tc>
      </w:tr>
      <w:tr w:rsidR="00E64D3F" w:rsidRPr="00C27C4F" w14:paraId="6C630756" w14:textId="77777777" w:rsidTr="00E64D3F">
        <w:trPr>
          <w:trHeight w:val="22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noWrap/>
            <w:tcMar>
              <w:left w:w="57" w:type="dxa"/>
              <w:right w:w="57" w:type="dxa"/>
            </w:tcMar>
            <w:hideMark/>
          </w:tcPr>
          <w:p w14:paraId="7D593A12" w14:textId="77777777" w:rsidR="00E64D3F" w:rsidRPr="00C27C4F" w:rsidRDefault="00E64D3F" w:rsidP="00E64D3F">
            <w:pPr>
              <w:spacing w:before="0" w:line="240" w:lineRule="auto"/>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Norway</w:t>
            </w:r>
          </w:p>
        </w:tc>
        <w:tc>
          <w:tcPr>
            <w:tcW w:w="1417" w:type="dxa"/>
            <w:shd w:val="clear" w:color="auto" w:fill="auto"/>
            <w:noWrap/>
            <w:hideMark/>
          </w:tcPr>
          <w:p w14:paraId="6315B382"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80</w:t>
            </w:r>
          </w:p>
        </w:tc>
        <w:tc>
          <w:tcPr>
            <w:tcW w:w="851" w:type="dxa"/>
            <w:shd w:val="clear" w:color="auto" w:fill="auto"/>
            <w:noWrap/>
            <w:hideMark/>
          </w:tcPr>
          <w:p w14:paraId="52945C84"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75</w:t>
            </w:r>
          </w:p>
        </w:tc>
        <w:tc>
          <w:tcPr>
            <w:tcW w:w="708" w:type="dxa"/>
            <w:shd w:val="clear" w:color="auto" w:fill="auto"/>
            <w:noWrap/>
            <w:hideMark/>
          </w:tcPr>
          <w:p w14:paraId="20AE0913"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69</w:t>
            </w:r>
          </w:p>
        </w:tc>
        <w:tc>
          <w:tcPr>
            <w:tcW w:w="709" w:type="dxa"/>
            <w:shd w:val="clear" w:color="auto" w:fill="auto"/>
            <w:noWrap/>
            <w:hideMark/>
          </w:tcPr>
          <w:p w14:paraId="4F9EDE91"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50</w:t>
            </w:r>
          </w:p>
        </w:tc>
        <w:tc>
          <w:tcPr>
            <w:tcW w:w="567" w:type="dxa"/>
            <w:shd w:val="clear" w:color="auto" w:fill="auto"/>
            <w:noWrap/>
            <w:hideMark/>
          </w:tcPr>
          <w:p w14:paraId="1CCD3127"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60</w:t>
            </w:r>
          </w:p>
        </w:tc>
        <w:tc>
          <w:tcPr>
            <w:tcW w:w="1276" w:type="dxa"/>
            <w:shd w:val="clear" w:color="auto" w:fill="auto"/>
            <w:noWrap/>
            <w:hideMark/>
          </w:tcPr>
          <w:p w14:paraId="06E35BCB"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72</w:t>
            </w:r>
          </w:p>
        </w:tc>
        <w:tc>
          <w:tcPr>
            <w:tcW w:w="992" w:type="dxa"/>
            <w:shd w:val="clear" w:color="auto" w:fill="auto"/>
            <w:noWrap/>
            <w:hideMark/>
          </w:tcPr>
          <w:p w14:paraId="5B453E2E"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69</w:t>
            </w:r>
          </w:p>
        </w:tc>
        <w:tc>
          <w:tcPr>
            <w:tcW w:w="1560" w:type="dxa"/>
            <w:shd w:val="clear" w:color="auto" w:fill="auto"/>
          </w:tcPr>
          <w:p w14:paraId="0A6F56D6" w14:textId="77777777" w:rsidR="00E64D3F" w:rsidRPr="00C27C4F" w:rsidRDefault="00E64D3F" w:rsidP="00E64D3F">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color w:val="000000"/>
                <w:sz w:val="24"/>
                <w:szCs w:val="24"/>
                <w:lang w:eastAsia="sv-SE"/>
              </w:rPr>
            </w:pPr>
            <w:r w:rsidRPr="00C27C4F">
              <w:rPr>
                <w:rFonts w:ascii="Arial Narrow" w:eastAsia="Times New Roman" w:hAnsi="Arial Narrow" w:cs="Arial"/>
                <w:b/>
                <w:color w:val="000000"/>
                <w:sz w:val="24"/>
                <w:szCs w:val="24"/>
                <w:lang w:eastAsia="sv-SE"/>
              </w:rPr>
              <w:t>68</w:t>
            </w:r>
          </w:p>
        </w:tc>
      </w:tr>
      <w:tr w:rsidR="00E64D3F" w:rsidRPr="00C27C4F" w14:paraId="42F2C9F1" w14:textId="77777777" w:rsidTr="00E64D3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tcBorders>
              <w:bottom w:val="single" w:sz="12" w:space="0" w:color="808080" w:themeColor="background1" w:themeShade="80"/>
            </w:tcBorders>
            <w:shd w:val="clear" w:color="auto" w:fill="auto"/>
            <w:noWrap/>
            <w:tcMar>
              <w:left w:w="57" w:type="dxa"/>
              <w:right w:w="57" w:type="dxa"/>
            </w:tcMar>
            <w:hideMark/>
          </w:tcPr>
          <w:p w14:paraId="2E1D65E7" w14:textId="77777777" w:rsidR="00E64D3F" w:rsidRPr="00C27C4F" w:rsidRDefault="00E64D3F" w:rsidP="00E64D3F">
            <w:pPr>
              <w:spacing w:before="0" w:line="240" w:lineRule="auto"/>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Sweden</w:t>
            </w:r>
          </w:p>
        </w:tc>
        <w:tc>
          <w:tcPr>
            <w:tcW w:w="1417" w:type="dxa"/>
            <w:tcBorders>
              <w:bottom w:val="single" w:sz="12" w:space="0" w:color="808080" w:themeColor="background1" w:themeShade="80"/>
            </w:tcBorders>
            <w:shd w:val="clear" w:color="auto" w:fill="auto"/>
            <w:noWrap/>
            <w:hideMark/>
          </w:tcPr>
          <w:p w14:paraId="38DB2BE8"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66</w:t>
            </w:r>
          </w:p>
        </w:tc>
        <w:tc>
          <w:tcPr>
            <w:tcW w:w="851" w:type="dxa"/>
            <w:tcBorders>
              <w:bottom w:val="single" w:sz="12" w:space="0" w:color="808080" w:themeColor="background1" w:themeShade="80"/>
            </w:tcBorders>
            <w:shd w:val="clear" w:color="auto" w:fill="auto"/>
            <w:noWrap/>
            <w:hideMark/>
          </w:tcPr>
          <w:p w14:paraId="4B3026B7"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70</w:t>
            </w:r>
          </w:p>
        </w:tc>
        <w:tc>
          <w:tcPr>
            <w:tcW w:w="708" w:type="dxa"/>
            <w:tcBorders>
              <w:bottom w:val="single" w:sz="12" w:space="0" w:color="808080" w:themeColor="background1" w:themeShade="80"/>
            </w:tcBorders>
            <w:shd w:val="clear" w:color="auto" w:fill="auto"/>
            <w:noWrap/>
            <w:hideMark/>
          </w:tcPr>
          <w:p w14:paraId="114A269B"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74</w:t>
            </w:r>
          </w:p>
        </w:tc>
        <w:tc>
          <w:tcPr>
            <w:tcW w:w="709" w:type="dxa"/>
            <w:tcBorders>
              <w:bottom w:val="single" w:sz="12" w:space="0" w:color="808080" w:themeColor="background1" w:themeShade="80"/>
            </w:tcBorders>
            <w:shd w:val="clear" w:color="auto" w:fill="auto"/>
            <w:noWrap/>
            <w:hideMark/>
          </w:tcPr>
          <w:p w14:paraId="64B7BFE7"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55</w:t>
            </w:r>
          </w:p>
        </w:tc>
        <w:tc>
          <w:tcPr>
            <w:tcW w:w="567" w:type="dxa"/>
            <w:tcBorders>
              <w:bottom w:val="single" w:sz="12" w:space="0" w:color="808080" w:themeColor="background1" w:themeShade="80"/>
            </w:tcBorders>
            <w:shd w:val="clear" w:color="auto" w:fill="auto"/>
            <w:noWrap/>
            <w:hideMark/>
          </w:tcPr>
          <w:p w14:paraId="7849F893"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56</w:t>
            </w:r>
          </w:p>
        </w:tc>
        <w:tc>
          <w:tcPr>
            <w:tcW w:w="1276" w:type="dxa"/>
            <w:tcBorders>
              <w:bottom w:val="single" w:sz="12" w:space="0" w:color="808080" w:themeColor="background1" w:themeShade="80"/>
            </w:tcBorders>
            <w:shd w:val="clear" w:color="auto" w:fill="auto"/>
            <w:noWrap/>
            <w:hideMark/>
          </w:tcPr>
          <w:p w14:paraId="48D222AD"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67</w:t>
            </w:r>
          </w:p>
        </w:tc>
        <w:tc>
          <w:tcPr>
            <w:tcW w:w="992" w:type="dxa"/>
            <w:tcBorders>
              <w:bottom w:val="single" w:sz="12" w:space="0" w:color="808080" w:themeColor="background1" w:themeShade="80"/>
            </w:tcBorders>
            <w:shd w:val="clear" w:color="auto" w:fill="auto"/>
            <w:noWrap/>
            <w:hideMark/>
          </w:tcPr>
          <w:p w14:paraId="408929AE"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4"/>
                <w:szCs w:val="24"/>
                <w:lang w:eastAsia="sv-SE"/>
              </w:rPr>
            </w:pPr>
            <w:r w:rsidRPr="00C27C4F">
              <w:rPr>
                <w:rFonts w:ascii="Arial Narrow" w:eastAsia="Times New Roman" w:hAnsi="Arial Narrow" w:cs="Arial"/>
                <w:color w:val="000000"/>
                <w:sz w:val="24"/>
                <w:szCs w:val="24"/>
                <w:lang w:eastAsia="sv-SE"/>
              </w:rPr>
              <w:t>74</w:t>
            </w:r>
          </w:p>
        </w:tc>
        <w:tc>
          <w:tcPr>
            <w:tcW w:w="1560" w:type="dxa"/>
            <w:tcBorders>
              <w:bottom w:val="single" w:sz="12" w:space="0" w:color="808080" w:themeColor="background1" w:themeShade="80"/>
            </w:tcBorders>
            <w:shd w:val="clear" w:color="auto" w:fill="auto"/>
          </w:tcPr>
          <w:p w14:paraId="6910C217" w14:textId="77777777" w:rsidR="00E64D3F" w:rsidRPr="00C27C4F" w:rsidRDefault="00E64D3F" w:rsidP="00E64D3F">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color w:val="000000"/>
                <w:sz w:val="24"/>
                <w:szCs w:val="24"/>
                <w:lang w:eastAsia="sv-SE"/>
              </w:rPr>
            </w:pPr>
            <w:r w:rsidRPr="00C27C4F">
              <w:rPr>
                <w:rFonts w:ascii="Arial Narrow" w:eastAsia="Times New Roman" w:hAnsi="Arial Narrow" w:cs="Arial"/>
                <w:b/>
                <w:color w:val="000000"/>
                <w:sz w:val="24"/>
                <w:szCs w:val="24"/>
                <w:lang w:eastAsia="sv-SE"/>
              </w:rPr>
              <w:t>63</w:t>
            </w:r>
          </w:p>
        </w:tc>
      </w:tr>
    </w:tbl>
    <w:p w14:paraId="7739F75E" w14:textId="77777777" w:rsidR="00E64D3F" w:rsidRPr="00C27C4F" w:rsidRDefault="00E64D3F" w:rsidP="009540BD">
      <w:pPr>
        <w:keepNext/>
        <w:keepLines/>
        <w:overflowPunct w:val="0"/>
        <w:autoSpaceDE w:val="0"/>
        <w:autoSpaceDN w:val="0"/>
        <w:adjustRightInd w:val="0"/>
        <w:spacing w:before="0" w:after="20" w:line="240" w:lineRule="auto"/>
        <w:textAlignment w:val="baseline"/>
        <w:outlineLvl w:val="1"/>
        <w:rPr>
          <w:rFonts w:ascii="Arial Narrow" w:eastAsia="Times New Roman" w:hAnsi="Arial Narrow" w:cs="Arial"/>
          <w:b/>
          <w:sz w:val="24"/>
          <w:szCs w:val="24"/>
          <w:lang w:val="en-US" w:eastAsia="da-DK"/>
        </w:rPr>
      </w:pPr>
      <w:r w:rsidRPr="00C27C4F">
        <w:rPr>
          <w:rFonts w:ascii="Arial Narrow" w:eastAsia="Times New Roman" w:hAnsi="Arial Narrow" w:cs="Arial"/>
          <w:sz w:val="24"/>
          <w:szCs w:val="24"/>
          <w:lang w:eastAsia="da-DK"/>
        </w:rPr>
        <w:t xml:space="preserve">Source: Table WORK30 from </w:t>
      </w:r>
      <w:hyperlink r:id="rId21" w:history="1">
        <w:r w:rsidRPr="00C27C4F">
          <w:rPr>
            <w:rFonts w:ascii="Arial Narrow" w:eastAsia="Times New Roman" w:hAnsi="Arial Narrow" w:cs="Arial"/>
            <w:b/>
            <w:color w:val="0F78C8"/>
            <w:sz w:val="24"/>
            <w:szCs w:val="24"/>
            <w:lang w:val="en-US" w:eastAsia="da-DK"/>
          </w:rPr>
          <w:t>www.nordicstatistics.org/integration-and-migration</w:t>
        </w:r>
      </w:hyperlink>
      <w:r w:rsidRPr="00C27C4F">
        <w:rPr>
          <w:rFonts w:ascii="Arial Narrow" w:eastAsia="Times New Roman" w:hAnsi="Arial Narrow" w:cs="Arial"/>
          <w:b/>
          <w:sz w:val="24"/>
          <w:szCs w:val="24"/>
          <w:lang w:val="en-US" w:eastAsia="da-DK"/>
        </w:rPr>
        <w:t>.</w:t>
      </w:r>
    </w:p>
    <w:p w14:paraId="18C40F8B" w14:textId="77777777" w:rsidR="009540BD" w:rsidRPr="00C27C4F" w:rsidRDefault="009540BD" w:rsidP="00E64D3F">
      <w:pPr>
        <w:rPr>
          <w:rFonts w:eastAsia="Times New Roman" w:cs="Arial"/>
          <w:sz w:val="24"/>
          <w:szCs w:val="24"/>
          <w:lang w:val="en-US" w:eastAsia="da-DK"/>
        </w:rPr>
      </w:pPr>
    </w:p>
    <w:p w14:paraId="0FF4E843" w14:textId="77777777" w:rsidR="00016F51" w:rsidRPr="00C27C4F" w:rsidRDefault="00016F51" w:rsidP="00016F51">
      <w:pPr>
        <w:rPr>
          <w:rFonts w:eastAsia="Times New Roman" w:cs="Arial"/>
          <w:sz w:val="24"/>
          <w:szCs w:val="24"/>
          <w:lang w:val="en-US" w:eastAsia="da-DK"/>
        </w:rPr>
      </w:pPr>
      <w:r w:rsidRPr="00C27C4F">
        <w:rPr>
          <w:rFonts w:eastAsia="Times New Roman" w:cs="Arial"/>
          <w:sz w:val="24"/>
          <w:szCs w:val="24"/>
          <w:lang w:val="en-US" w:eastAsia="da-DK"/>
        </w:rPr>
        <w:t xml:space="preserve">Since the share employed varies between born in different regions, the composition by region of birth is of importance for the total share employed among immigrants. The distribution of immigrants by region of birth differs between the Nordic countries. In Sweden and Denmark, Asia is the largest region of birth among immigrants, with around 40 percent of the immigrants aged 20–64. In Finland just under 30 percent of </w:t>
      </w:r>
      <w:r w:rsidRPr="00C27C4F">
        <w:rPr>
          <w:rFonts w:eastAsia="Times New Roman" w:cs="Arial"/>
          <w:sz w:val="24"/>
          <w:szCs w:val="24"/>
          <w:lang w:val="en-US" w:eastAsia="da-DK"/>
        </w:rPr>
        <w:lastRenderedPageBreak/>
        <w:t>the immigrants are born in Asia and slightly fewer are born in EU/EEA and the rest of Europe respectively. In Norway, EU/EEA is the largest group and they constitute 36 percent of the immigrants. In Norway and Finland, a higher proportion born in Europe contributes to raising the employment rate among immigrants somewhat in relation to Sweden and Denmark. If we compare the share employed between countries by region of birth, the share employed is still highest in Norway and lowest in Finland for most regions. This means that the ranking between countries would have been the same even if the distribution between regions of birth had been the same in all four countries.</w:t>
      </w:r>
    </w:p>
    <w:p w14:paraId="09B456E1" w14:textId="77777777" w:rsidR="00016F51" w:rsidRPr="00C27C4F" w:rsidRDefault="00016F51" w:rsidP="00016F51">
      <w:pPr>
        <w:rPr>
          <w:rFonts w:eastAsia="Times New Roman" w:cs="Arial"/>
          <w:sz w:val="24"/>
          <w:szCs w:val="24"/>
          <w:lang w:val="en-US" w:eastAsia="da-DK"/>
        </w:rPr>
      </w:pPr>
    </w:p>
    <w:p w14:paraId="30376D2A" w14:textId="3C151E57" w:rsidR="00016F51" w:rsidRPr="00C27C4F" w:rsidRDefault="00016F51" w:rsidP="00016F51">
      <w:pPr>
        <w:pStyle w:val="MellemRubrik"/>
        <w:rPr>
          <w:b/>
          <w:sz w:val="24"/>
          <w:szCs w:val="24"/>
          <w:lang w:val="en-US"/>
        </w:rPr>
      </w:pPr>
      <w:r w:rsidRPr="00C27C4F">
        <w:rPr>
          <w:b/>
          <w:sz w:val="24"/>
          <w:szCs w:val="24"/>
          <w:lang w:val="en-US"/>
        </w:rPr>
        <w:t>Employment generally in</w:t>
      </w:r>
      <w:r w:rsidR="0018732C" w:rsidRPr="00C27C4F">
        <w:rPr>
          <w:b/>
          <w:sz w:val="24"/>
          <w:szCs w:val="24"/>
          <w:lang w:val="en-US"/>
        </w:rPr>
        <w:t>creases with time of residence</w:t>
      </w:r>
    </w:p>
    <w:p w14:paraId="6DD1CB83" w14:textId="01AA6EF1" w:rsidR="00016F51" w:rsidRPr="00C27C4F" w:rsidRDefault="00E64D3F" w:rsidP="00E64D3F">
      <w:pPr>
        <w:rPr>
          <w:rFonts w:eastAsia="Times New Roman" w:cs="Arial"/>
          <w:sz w:val="24"/>
          <w:szCs w:val="24"/>
          <w:lang w:val="en-US" w:eastAsia="da-DK"/>
        </w:rPr>
      </w:pPr>
      <w:r w:rsidRPr="00C27C4F">
        <w:rPr>
          <w:rFonts w:eastAsia="Times New Roman" w:cs="Arial"/>
          <w:sz w:val="24"/>
          <w:szCs w:val="24"/>
          <w:lang w:val="en-US" w:eastAsia="da-DK"/>
        </w:rPr>
        <w:t>A factor that affects the employment rate of immigrants is years of residence in the country. Here the patterns are somewhat different between the Nordic countries. In all countries, the share employed is lowest for those with 0–3 years of residence.</w:t>
      </w:r>
      <w:r w:rsidR="0018732C" w:rsidRPr="00C27C4F">
        <w:rPr>
          <w:rFonts w:eastAsia="Times New Roman" w:cs="Arial"/>
          <w:sz w:val="24"/>
          <w:szCs w:val="24"/>
          <w:lang w:val="en-US" w:eastAsia="da-DK"/>
        </w:rPr>
        <w:t xml:space="preserve"> In Sweden</w:t>
      </w:r>
      <w:r w:rsidR="00B01B89" w:rsidRPr="00C27C4F">
        <w:rPr>
          <w:rFonts w:eastAsia="Times New Roman" w:cs="Arial"/>
          <w:sz w:val="24"/>
          <w:szCs w:val="24"/>
          <w:lang w:val="en-US" w:eastAsia="da-DK"/>
        </w:rPr>
        <w:t>,</w:t>
      </w:r>
      <w:r w:rsidR="0018732C" w:rsidRPr="00C27C4F">
        <w:rPr>
          <w:rFonts w:eastAsia="Times New Roman" w:cs="Arial"/>
          <w:sz w:val="24"/>
          <w:szCs w:val="24"/>
          <w:lang w:val="en-US" w:eastAsia="da-DK"/>
        </w:rPr>
        <w:t xml:space="preserve"> the share employed is higher the longer the stay but in the other countries the relationship between length of stay and employment is less pronounced. For immigrant men in Finland, the proportion of employed persons is approximately the same for those with a residence time of 4–7 years, 8–15 years and more than 15 years. In both Denmark and Norway, the proportion of employed persons is lower for those with more than 15 years of residence compared to those with 8–15 years of residence. This applies to both sexes and for virtually all regions of birth both in Denmark and in Norway. This indicates that the lower level of employment for those with the longest stay cannot be explained </w:t>
      </w:r>
      <w:r w:rsidR="00702D37" w:rsidRPr="00C27C4F">
        <w:rPr>
          <w:rFonts w:eastAsia="Times New Roman" w:cs="Arial"/>
          <w:sz w:val="24"/>
          <w:szCs w:val="24"/>
          <w:lang w:val="en-US" w:eastAsia="da-DK"/>
        </w:rPr>
        <w:t xml:space="preserve">only </w:t>
      </w:r>
      <w:r w:rsidR="0018732C" w:rsidRPr="00C27C4F">
        <w:rPr>
          <w:rFonts w:eastAsia="Times New Roman" w:cs="Arial"/>
          <w:sz w:val="24"/>
          <w:szCs w:val="24"/>
          <w:lang w:val="en-US" w:eastAsia="da-DK"/>
        </w:rPr>
        <w:t xml:space="preserve">by difference </w:t>
      </w:r>
      <w:r w:rsidR="00702D37" w:rsidRPr="00C27C4F">
        <w:rPr>
          <w:rFonts w:eastAsia="Times New Roman" w:cs="Arial"/>
          <w:sz w:val="24"/>
          <w:szCs w:val="24"/>
          <w:lang w:val="en-US" w:eastAsia="da-DK"/>
        </w:rPr>
        <w:t xml:space="preserve">in the composition of birth regions within </w:t>
      </w:r>
      <w:r w:rsidR="0018732C" w:rsidRPr="00C27C4F">
        <w:rPr>
          <w:rFonts w:eastAsia="Times New Roman" w:cs="Arial"/>
          <w:sz w:val="24"/>
          <w:szCs w:val="24"/>
          <w:lang w:val="en-US" w:eastAsia="da-DK"/>
        </w:rPr>
        <w:t>groups with different long periods of stay.</w:t>
      </w:r>
    </w:p>
    <w:p w14:paraId="546BE7A9" w14:textId="77777777" w:rsidR="0018732C" w:rsidRPr="00C27C4F" w:rsidRDefault="0018732C" w:rsidP="0029433F">
      <w:pPr>
        <w:spacing w:line="240" w:lineRule="auto"/>
        <w:rPr>
          <w:rFonts w:eastAsia="Times New Roman" w:cs="Arial"/>
          <w:i/>
          <w:sz w:val="24"/>
          <w:szCs w:val="24"/>
          <w:lang w:val="en-US" w:eastAsia="da-DK"/>
        </w:rPr>
      </w:pPr>
      <w:r w:rsidRPr="00C27C4F">
        <w:rPr>
          <w:rFonts w:ascii="Arial Narrow" w:eastAsia="Calibri" w:hAnsi="Arial Narrow" w:cs="Times New Roman"/>
          <w:i/>
          <w:sz w:val="24"/>
          <w:szCs w:val="24"/>
        </w:rPr>
        <w:t>Figure 3</w:t>
      </w:r>
      <w:r w:rsidRPr="00C27C4F">
        <w:rPr>
          <w:rFonts w:ascii="Arial Narrow" w:eastAsia="Calibri" w:hAnsi="Arial Narrow" w:cs="Times New Roman"/>
          <w:i/>
          <w:sz w:val="24"/>
          <w:szCs w:val="24"/>
        </w:rPr>
        <w:tab/>
        <w:t>Share employed among immigrants in the Nordic countries, by years of residence. Ages 20–64. Year 2016</w:t>
      </w:r>
    </w:p>
    <w:p w14:paraId="4AA3201A" w14:textId="77777777" w:rsidR="0018732C" w:rsidRPr="00C27C4F" w:rsidRDefault="0018732C" w:rsidP="0018732C">
      <w:pPr>
        <w:spacing w:before="0" w:line="240" w:lineRule="auto"/>
        <w:rPr>
          <w:rFonts w:eastAsia="Calibri" w:cs="Arial"/>
          <w:sz w:val="24"/>
          <w:szCs w:val="24"/>
          <w:lang w:val="en-US"/>
        </w:rPr>
      </w:pPr>
      <w:r w:rsidRPr="00C27C4F">
        <w:rPr>
          <w:rFonts w:eastAsia="Calibri" w:cs="Arial"/>
          <w:noProof/>
          <w:sz w:val="24"/>
          <w:szCs w:val="24"/>
          <w:lang w:val="da-DK" w:eastAsia="da-DK"/>
        </w:rPr>
        <w:lastRenderedPageBreak/>
        <w:drawing>
          <wp:inline distT="0" distB="0" distL="0" distR="0" wp14:anchorId="5A0C7A10" wp14:editId="2BB3916E">
            <wp:extent cx="2838450" cy="2422525"/>
            <wp:effectExtent l="0" t="0" r="0" b="0"/>
            <wp:docPr id="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8450" cy="2422525"/>
                    </a:xfrm>
                    <a:prstGeom prst="rect">
                      <a:avLst/>
                    </a:prstGeom>
                    <a:noFill/>
                    <a:ln>
                      <a:noFill/>
                    </a:ln>
                  </pic:spPr>
                </pic:pic>
              </a:graphicData>
            </a:graphic>
          </wp:inline>
        </w:drawing>
      </w:r>
      <w:r w:rsidRPr="00C27C4F">
        <w:rPr>
          <w:rFonts w:eastAsia="Calibri" w:cs="Arial"/>
          <w:sz w:val="24"/>
          <w:szCs w:val="24"/>
          <w:lang w:val="en-US"/>
        </w:rPr>
        <w:t xml:space="preserve"> </w:t>
      </w:r>
      <w:r w:rsidRPr="00C27C4F">
        <w:rPr>
          <w:rFonts w:eastAsia="Calibri" w:cs="Arial"/>
          <w:noProof/>
          <w:sz w:val="24"/>
          <w:szCs w:val="24"/>
          <w:lang w:val="da-DK" w:eastAsia="da-DK"/>
        </w:rPr>
        <w:drawing>
          <wp:inline distT="0" distB="0" distL="0" distR="0" wp14:anchorId="22DEE5BB" wp14:editId="5C1FF652">
            <wp:extent cx="2838450" cy="2422525"/>
            <wp:effectExtent l="0" t="0" r="0" b="0"/>
            <wp:docPr id="6"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38450" cy="2422525"/>
                    </a:xfrm>
                    <a:prstGeom prst="rect">
                      <a:avLst/>
                    </a:prstGeom>
                    <a:noFill/>
                    <a:ln>
                      <a:noFill/>
                    </a:ln>
                  </pic:spPr>
                </pic:pic>
              </a:graphicData>
            </a:graphic>
          </wp:inline>
        </w:drawing>
      </w:r>
    </w:p>
    <w:p w14:paraId="6F1359E3" w14:textId="77777777" w:rsidR="0018732C" w:rsidRPr="00C27C4F" w:rsidRDefault="0018732C" w:rsidP="0018732C">
      <w:pPr>
        <w:keepNext/>
        <w:keepLines/>
        <w:overflowPunct w:val="0"/>
        <w:autoSpaceDE w:val="0"/>
        <w:autoSpaceDN w:val="0"/>
        <w:adjustRightInd w:val="0"/>
        <w:spacing w:before="0" w:after="20" w:line="240" w:lineRule="auto"/>
        <w:textAlignment w:val="baseline"/>
        <w:outlineLvl w:val="1"/>
        <w:rPr>
          <w:rFonts w:ascii="Arial Narrow" w:eastAsia="Times New Roman" w:hAnsi="Arial Narrow" w:cs="Arial"/>
          <w:sz w:val="24"/>
          <w:szCs w:val="24"/>
          <w:lang w:val="en-US" w:eastAsia="da-DK"/>
        </w:rPr>
      </w:pPr>
      <w:r w:rsidRPr="00C27C4F">
        <w:rPr>
          <w:rFonts w:ascii="Arial Narrow" w:eastAsia="Times New Roman" w:hAnsi="Arial Narrow" w:cs="Arial"/>
          <w:sz w:val="24"/>
          <w:szCs w:val="24"/>
          <w:lang w:eastAsia="da-DK"/>
        </w:rPr>
        <w:t xml:space="preserve">Source: Table WORK31 from </w:t>
      </w:r>
      <w:hyperlink r:id="rId24" w:history="1">
        <w:r w:rsidRPr="00C27C4F">
          <w:rPr>
            <w:rFonts w:ascii="Arial Narrow" w:eastAsia="Times New Roman" w:hAnsi="Arial Narrow" w:cs="Arial"/>
            <w:b/>
            <w:color w:val="0F78C8"/>
            <w:sz w:val="24"/>
            <w:szCs w:val="24"/>
            <w:lang w:val="en-US" w:eastAsia="da-DK"/>
          </w:rPr>
          <w:t>www.nordicstatistics.org/integration-and-migration</w:t>
        </w:r>
      </w:hyperlink>
      <w:r w:rsidRPr="00C27C4F">
        <w:rPr>
          <w:rFonts w:ascii="Arial Narrow" w:eastAsia="Times New Roman" w:hAnsi="Arial Narrow" w:cs="Arial"/>
          <w:b/>
          <w:sz w:val="24"/>
          <w:szCs w:val="24"/>
          <w:lang w:val="en-US" w:eastAsia="da-DK"/>
        </w:rPr>
        <w:t>.</w:t>
      </w:r>
    </w:p>
    <w:p w14:paraId="546C4E80" w14:textId="77777777" w:rsidR="0018732C" w:rsidRPr="00C27C4F" w:rsidRDefault="0018732C" w:rsidP="0018732C">
      <w:pPr>
        <w:spacing w:before="0" w:after="160" w:line="259" w:lineRule="auto"/>
        <w:rPr>
          <w:rFonts w:eastAsia="Times New Roman" w:cs="Arial"/>
          <w:sz w:val="24"/>
          <w:szCs w:val="24"/>
          <w:lang w:val="en-US" w:eastAsia="da-DK"/>
        </w:rPr>
      </w:pPr>
    </w:p>
    <w:p w14:paraId="0446BED3" w14:textId="38D9FDD0" w:rsidR="0018732C" w:rsidRPr="00C27C4F" w:rsidRDefault="0018732C" w:rsidP="00E64D3F">
      <w:pPr>
        <w:rPr>
          <w:rFonts w:eastAsia="Times New Roman" w:cs="Arial"/>
          <w:sz w:val="24"/>
          <w:szCs w:val="24"/>
          <w:lang w:val="en-US" w:eastAsia="da-DK"/>
        </w:rPr>
      </w:pPr>
      <w:r w:rsidRPr="00C27C4F">
        <w:rPr>
          <w:rFonts w:eastAsia="Times New Roman" w:cs="Arial"/>
          <w:sz w:val="24"/>
          <w:szCs w:val="24"/>
          <w:lang w:val="en-US" w:eastAsia="da-DK"/>
        </w:rPr>
        <w:t>When comparing the share employed by years of residence between the countries, Sweden and Finland have a comparatively low share employed among persons with the shortest length of stay, while the share employed is highest for persons with the longest stay in Sweden. This can, to some extent, be explained by different composition among immigrants with different length of stay. Among those with 0–3 years of residence, the share employed is considerably lower in Sweden and Finland than in Denmark and Norway. In Sweden and Finland, a large proportion of those with a short length of stay are born in Asia or Africa, while the EU/EEA is the most common region of birth in Denmark and Norway. At the same time, the proportion of employed persons is often lower in Finland and Sweden than in Denmark and Norway when individual regions of birth are studied. This means that even if the distribution by region of birth had been the same in all countries, Finland and Sweden would have had a lower share employed among people with a short period of residence. The same applies to persons with the longest stay, longer than 15 years, where the share employed is highest in Sweden for most regions of birth.</w:t>
      </w:r>
      <w:r w:rsidR="00A77F37" w:rsidRPr="00C27C4F">
        <w:rPr>
          <w:rFonts w:eastAsia="Times New Roman" w:cs="Arial"/>
          <w:sz w:val="24"/>
          <w:szCs w:val="24"/>
          <w:lang w:val="en-US" w:eastAsia="da-DK"/>
        </w:rPr>
        <w:t xml:space="preserve"> </w:t>
      </w:r>
    </w:p>
    <w:p w14:paraId="42A9A64F" w14:textId="3FC409A5" w:rsidR="00AD621B" w:rsidRPr="00C27C4F" w:rsidRDefault="00D1224F" w:rsidP="00FC0434">
      <w:pPr>
        <w:rPr>
          <w:rFonts w:eastAsia="Times New Roman" w:cs="Arial"/>
          <w:sz w:val="24"/>
          <w:szCs w:val="24"/>
          <w:lang w:val="en-US" w:eastAsia="da-DK"/>
        </w:rPr>
      </w:pPr>
      <w:r w:rsidRPr="00C27C4F">
        <w:rPr>
          <w:rFonts w:eastAsia="Times New Roman" w:cs="Arial"/>
          <w:sz w:val="24"/>
          <w:szCs w:val="24"/>
          <w:lang w:val="en-US" w:eastAsia="da-DK"/>
        </w:rPr>
        <w:t xml:space="preserve">Figure 3 shows employment by time of residence for immigrant from Asia and Africa, who in many cases as refugees or family reunifications. The regions are selected because many immigrants from Africa and Asia are largely immigrants for reasons other than labor. Therefore it is interesting to examine their participating on the labor marked in connecting to the time of residence. </w:t>
      </w:r>
    </w:p>
    <w:p w14:paraId="74EBE2E0" w14:textId="2F7FCBE5" w:rsidR="00A15F80" w:rsidRPr="00C27C4F" w:rsidRDefault="00A15F80" w:rsidP="0029433F">
      <w:pPr>
        <w:tabs>
          <w:tab w:val="left" w:pos="993"/>
        </w:tabs>
        <w:spacing w:line="240" w:lineRule="auto"/>
        <w:ind w:left="992" w:hanging="992"/>
        <w:rPr>
          <w:rFonts w:ascii="Arial Narrow" w:hAnsi="Arial Narrow"/>
          <w:i/>
          <w:sz w:val="24"/>
          <w:szCs w:val="24"/>
        </w:rPr>
      </w:pPr>
      <w:r w:rsidRPr="00C27C4F">
        <w:rPr>
          <w:rFonts w:ascii="Arial Narrow" w:hAnsi="Arial Narrow"/>
          <w:i/>
          <w:sz w:val="24"/>
          <w:szCs w:val="24"/>
        </w:rPr>
        <w:t>Figur</w:t>
      </w:r>
      <w:r w:rsidR="00AD621B" w:rsidRPr="00C27C4F">
        <w:rPr>
          <w:rFonts w:ascii="Arial Narrow" w:hAnsi="Arial Narrow"/>
          <w:i/>
          <w:sz w:val="24"/>
          <w:szCs w:val="24"/>
        </w:rPr>
        <w:t>e</w:t>
      </w:r>
      <w:r w:rsidRPr="00C27C4F">
        <w:rPr>
          <w:rFonts w:ascii="Arial Narrow" w:hAnsi="Arial Narrow"/>
          <w:i/>
          <w:sz w:val="24"/>
          <w:szCs w:val="24"/>
        </w:rPr>
        <w:t xml:space="preserve"> </w:t>
      </w:r>
      <w:r w:rsidR="001E186F" w:rsidRPr="00C27C4F">
        <w:rPr>
          <w:rFonts w:ascii="Arial Narrow" w:hAnsi="Arial Narrow"/>
          <w:i/>
          <w:sz w:val="24"/>
          <w:szCs w:val="24"/>
        </w:rPr>
        <w:t>3</w:t>
      </w:r>
      <w:r w:rsidRPr="00C27C4F">
        <w:rPr>
          <w:rFonts w:ascii="Arial Narrow" w:hAnsi="Arial Narrow"/>
          <w:i/>
          <w:sz w:val="24"/>
          <w:szCs w:val="24"/>
        </w:rPr>
        <w:tab/>
      </w:r>
      <w:r w:rsidR="00AD621B" w:rsidRPr="00C27C4F">
        <w:rPr>
          <w:rFonts w:ascii="Arial Narrow" w:hAnsi="Arial Narrow"/>
          <w:i/>
          <w:sz w:val="24"/>
          <w:szCs w:val="24"/>
        </w:rPr>
        <w:t xml:space="preserve">Employment rate for </w:t>
      </w:r>
      <w:r w:rsidRPr="00C27C4F">
        <w:rPr>
          <w:rFonts w:ascii="Arial Narrow" w:hAnsi="Arial Narrow"/>
          <w:i/>
          <w:sz w:val="24"/>
          <w:szCs w:val="24"/>
        </w:rPr>
        <w:t xml:space="preserve">20-64 </w:t>
      </w:r>
      <w:r w:rsidR="00AD621B" w:rsidRPr="00C27C4F">
        <w:rPr>
          <w:rFonts w:ascii="Arial Narrow" w:hAnsi="Arial Narrow"/>
          <w:i/>
          <w:sz w:val="24"/>
          <w:szCs w:val="24"/>
        </w:rPr>
        <w:t xml:space="preserve">year old immigrant in the nordic countries from </w:t>
      </w:r>
      <w:r w:rsidRPr="00C27C4F">
        <w:rPr>
          <w:rFonts w:ascii="Arial Narrow" w:hAnsi="Arial Narrow"/>
          <w:i/>
          <w:sz w:val="24"/>
          <w:szCs w:val="24"/>
        </w:rPr>
        <w:t>Asi</w:t>
      </w:r>
      <w:r w:rsidR="00AD621B" w:rsidRPr="00C27C4F">
        <w:rPr>
          <w:rFonts w:ascii="Arial Narrow" w:hAnsi="Arial Narrow"/>
          <w:i/>
          <w:sz w:val="24"/>
          <w:szCs w:val="24"/>
        </w:rPr>
        <w:t xml:space="preserve">a and </w:t>
      </w:r>
      <w:r w:rsidRPr="00C27C4F">
        <w:rPr>
          <w:rFonts w:ascii="Arial Narrow" w:hAnsi="Arial Narrow"/>
          <w:i/>
          <w:sz w:val="24"/>
          <w:szCs w:val="24"/>
        </w:rPr>
        <w:t xml:space="preserve">Afrika </w:t>
      </w:r>
      <w:r w:rsidR="00AD621B" w:rsidRPr="00C27C4F">
        <w:rPr>
          <w:rFonts w:ascii="Arial Narrow" w:hAnsi="Arial Narrow"/>
          <w:i/>
          <w:sz w:val="24"/>
          <w:szCs w:val="24"/>
        </w:rPr>
        <w:t>by lenght of stay.</w:t>
      </w:r>
      <w:r w:rsidRPr="00C27C4F">
        <w:rPr>
          <w:rFonts w:ascii="Arial Narrow" w:hAnsi="Arial Narrow"/>
          <w:i/>
          <w:sz w:val="24"/>
          <w:szCs w:val="24"/>
        </w:rPr>
        <w:t xml:space="preserve"> 2016 </w:t>
      </w:r>
    </w:p>
    <w:p w14:paraId="4D81A874" w14:textId="4512BEE3" w:rsidR="0029433F" w:rsidRPr="00C27C4F" w:rsidRDefault="0029433F" w:rsidP="00A15F80">
      <w:pPr>
        <w:tabs>
          <w:tab w:val="left" w:pos="993"/>
        </w:tabs>
        <w:ind w:left="990" w:hanging="990"/>
        <w:rPr>
          <w:rFonts w:ascii="Arial Narrow" w:hAnsi="Arial Narrow"/>
          <w:b/>
          <w:sz w:val="24"/>
          <w:szCs w:val="24"/>
        </w:rPr>
      </w:pPr>
      <w:r w:rsidRPr="00C27C4F">
        <w:rPr>
          <w:rFonts w:ascii="Arial Narrow" w:hAnsi="Arial Narrow" w:cs="Arial"/>
          <w:noProof/>
          <w:sz w:val="24"/>
          <w:szCs w:val="24"/>
          <w:lang w:val="da-DK" w:eastAsia="da-DK"/>
        </w:rPr>
        <w:lastRenderedPageBreak/>
        <w:drawing>
          <wp:inline distT="0" distB="0" distL="0" distR="0" wp14:anchorId="7B31D9D0" wp14:editId="2E716924">
            <wp:extent cx="5760720" cy="2519680"/>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0720" cy="2519680"/>
                    </a:xfrm>
                    <a:prstGeom prst="rect">
                      <a:avLst/>
                    </a:prstGeom>
                    <a:noFill/>
                    <a:ln>
                      <a:noFill/>
                    </a:ln>
                  </pic:spPr>
                </pic:pic>
              </a:graphicData>
            </a:graphic>
          </wp:inline>
        </w:drawing>
      </w:r>
    </w:p>
    <w:p w14:paraId="2DECFF8D" w14:textId="2DE0F75B" w:rsidR="009540BD" w:rsidRPr="00C27C4F" w:rsidRDefault="009540BD" w:rsidP="009540BD">
      <w:pPr>
        <w:pStyle w:val="MellemRubrik"/>
        <w:numPr>
          <w:ilvl w:val="0"/>
          <w:numId w:val="0"/>
        </w:numPr>
        <w:ind w:left="576" w:hanging="576"/>
        <w:rPr>
          <w:rFonts w:ascii="Arial Narrow" w:hAnsi="Arial Narrow"/>
          <w:b/>
          <w:sz w:val="24"/>
          <w:szCs w:val="24"/>
          <w:lang w:val="en-US"/>
        </w:rPr>
      </w:pPr>
      <w:r w:rsidRPr="00C27C4F">
        <w:rPr>
          <w:rFonts w:ascii="Arial Narrow" w:hAnsi="Arial Narrow"/>
          <w:sz w:val="24"/>
          <w:szCs w:val="24"/>
          <w:lang w:val="pl-PL"/>
        </w:rPr>
        <w:t xml:space="preserve">Source: Table WORK31 from </w:t>
      </w:r>
      <w:hyperlink r:id="rId26" w:history="1">
        <w:r w:rsidR="004602B3" w:rsidRPr="00C27C4F">
          <w:rPr>
            <w:rFonts w:ascii="Arial Narrow" w:hAnsi="Arial Narrow"/>
            <w:b/>
            <w:color w:val="0F78C8"/>
            <w:sz w:val="24"/>
            <w:szCs w:val="24"/>
            <w:lang w:val="en-US"/>
          </w:rPr>
          <w:t>www.nordicstatistics.org/integration-and-migration</w:t>
        </w:r>
      </w:hyperlink>
      <w:r w:rsidR="004602B3" w:rsidRPr="00C27C4F">
        <w:rPr>
          <w:rFonts w:ascii="Arial Narrow" w:hAnsi="Arial Narrow"/>
          <w:b/>
          <w:sz w:val="24"/>
          <w:szCs w:val="24"/>
          <w:lang w:val="en-US"/>
        </w:rPr>
        <w:t>.</w:t>
      </w:r>
    </w:p>
    <w:p w14:paraId="23472723" w14:textId="77777777" w:rsidR="004602B3" w:rsidRPr="00C27C4F" w:rsidRDefault="004602B3" w:rsidP="009540BD">
      <w:pPr>
        <w:pStyle w:val="MellemRubrik"/>
        <w:numPr>
          <w:ilvl w:val="0"/>
          <w:numId w:val="0"/>
        </w:numPr>
        <w:ind w:left="576" w:hanging="576"/>
        <w:rPr>
          <w:rFonts w:ascii="Arial Narrow" w:hAnsi="Arial Narrow"/>
          <w:b/>
          <w:sz w:val="24"/>
          <w:szCs w:val="24"/>
          <w:lang w:val="en-US"/>
        </w:rPr>
      </w:pPr>
    </w:p>
    <w:p w14:paraId="7E022240" w14:textId="2FBE5AF1" w:rsidR="00A15F80" w:rsidRPr="00C27C4F" w:rsidRDefault="00A15F80" w:rsidP="00A15F80">
      <w:pPr>
        <w:rPr>
          <w:rFonts w:eastAsia="Times New Roman" w:cs="Arial"/>
          <w:sz w:val="24"/>
          <w:szCs w:val="24"/>
          <w:lang w:val="en-US" w:eastAsia="da-DK"/>
        </w:rPr>
      </w:pPr>
      <w:r w:rsidRPr="00C27C4F">
        <w:rPr>
          <w:rFonts w:eastAsia="Times New Roman" w:cs="Arial"/>
          <w:sz w:val="24"/>
          <w:szCs w:val="24"/>
          <w:lang w:val="en-US" w:eastAsia="da-DK"/>
        </w:rPr>
        <w:t>It is seen that the employment generally increases in Sweden the longer the residence time. In contrast</w:t>
      </w:r>
      <w:r w:rsidR="00B01B89" w:rsidRPr="00C27C4F">
        <w:rPr>
          <w:rFonts w:eastAsia="Times New Roman" w:cs="Arial"/>
          <w:sz w:val="24"/>
          <w:szCs w:val="24"/>
          <w:lang w:val="en-US" w:eastAsia="da-DK"/>
        </w:rPr>
        <w:t>,</w:t>
      </w:r>
      <w:r w:rsidRPr="00C27C4F">
        <w:rPr>
          <w:rFonts w:eastAsia="Times New Roman" w:cs="Arial"/>
          <w:sz w:val="24"/>
          <w:szCs w:val="24"/>
          <w:lang w:val="en-US" w:eastAsia="da-DK"/>
        </w:rPr>
        <w:t xml:space="preserve"> both Denmark and </w:t>
      </w:r>
      <w:r w:rsidR="00F65D09" w:rsidRPr="00C27C4F">
        <w:rPr>
          <w:rFonts w:eastAsia="Times New Roman" w:cs="Arial"/>
          <w:sz w:val="24"/>
          <w:szCs w:val="24"/>
          <w:lang w:val="en-US" w:eastAsia="da-DK"/>
        </w:rPr>
        <w:t>Norway immigrants with more than 15 years of stay have</w:t>
      </w:r>
      <w:r w:rsidRPr="00C27C4F">
        <w:rPr>
          <w:rFonts w:eastAsia="Times New Roman" w:cs="Arial"/>
          <w:sz w:val="24"/>
          <w:szCs w:val="24"/>
          <w:lang w:val="en-US" w:eastAsia="da-DK"/>
        </w:rPr>
        <w:t xml:space="preserve"> a decline </w:t>
      </w:r>
      <w:r w:rsidR="00F65D09" w:rsidRPr="00C27C4F">
        <w:rPr>
          <w:rFonts w:eastAsia="Times New Roman" w:cs="Arial"/>
          <w:sz w:val="24"/>
          <w:szCs w:val="24"/>
          <w:lang w:val="en-US" w:eastAsia="da-DK"/>
        </w:rPr>
        <w:t xml:space="preserve">in employment rate </w:t>
      </w:r>
      <w:r w:rsidRPr="00C27C4F">
        <w:rPr>
          <w:rFonts w:eastAsia="Times New Roman" w:cs="Arial"/>
          <w:sz w:val="24"/>
          <w:szCs w:val="24"/>
          <w:lang w:val="en-US" w:eastAsia="da-DK"/>
        </w:rPr>
        <w:t xml:space="preserve">for immigrants with more than 15 years of stay in the country. The development can cover over the fact that immigrants with 8-15 years of residence can be differently composed regarding to age, education attainment and background country. Therefore the results should be interpreted with caution.  </w:t>
      </w:r>
    </w:p>
    <w:p w14:paraId="2946EA39" w14:textId="2BA25AD0" w:rsidR="001E186F" w:rsidRPr="00C27C4F" w:rsidRDefault="00016F51" w:rsidP="001E186F">
      <w:pPr>
        <w:rPr>
          <w:rFonts w:cs="Arial"/>
          <w:b/>
          <w:sz w:val="24"/>
          <w:szCs w:val="24"/>
        </w:rPr>
      </w:pPr>
      <w:r w:rsidRPr="00C27C4F">
        <w:rPr>
          <w:rFonts w:cs="Arial"/>
          <w:b/>
          <w:sz w:val="24"/>
          <w:szCs w:val="24"/>
        </w:rPr>
        <w:t>5.5</w:t>
      </w:r>
      <w:r w:rsidR="0033286B" w:rsidRPr="00C27C4F">
        <w:rPr>
          <w:rFonts w:cs="Arial"/>
          <w:b/>
          <w:sz w:val="24"/>
          <w:szCs w:val="24"/>
        </w:rPr>
        <w:t xml:space="preserve"> </w:t>
      </w:r>
      <w:r w:rsidR="001E186F" w:rsidRPr="00C27C4F">
        <w:rPr>
          <w:rFonts w:cs="Arial"/>
          <w:b/>
          <w:sz w:val="24"/>
          <w:szCs w:val="24"/>
        </w:rPr>
        <w:t>Descendants are very young in all the Nordic countries</w:t>
      </w:r>
    </w:p>
    <w:p w14:paraId="20FAF480" w14:textId="68A1A93E" w:rsidR="00464B8F" w:rsidRPr="00C27C4F" w:rsidRDefault="00464B8F" w:rsidP="001E186F">
      <w:pPr>
        <w:rPr>
          <w:rFonts w:cs="Arial"/>
          <w:sz w:val="24"/>
          <w:szCs w:val="24"/>
        </w:rPr>
      </w:pPr>
      <w:r w:rsidRPr="00C27C4F">
        <w:rPr>
          <w:rFonts w:cs="Arial"/>
          <w:sz w:val="24"/>
          <w:szCs w:val="24"/>
        </w:rPr>
        <w:t>It is a general trend in all the nordic countries that the descendabrs are relatively young. This is because immigration to the Nordic countries only really has been a phenomenonm since the 1960s. Since immigration before the 1960s was relatively limited, most of the descendants is youngher than 50 years old. For example, descendants from Asia and Africa are very young. About 90 percent of descendants from Asia and Africa are in Denmark, Norway and Sweden less then 30 years old. And in Finland and Iceland about 99 percent of all descendan</w:t>
      </w:r>
      <w:r w:rsidR="001C5CEE" w:rsidRPr="00C27C4F">
        <w:rPr>
          <w:rFonts w:cs="Arial"/>
          <w:sz w:val="24"/>
          <w:szCs w:val="24"/>
        </w:rPr>
        <w:t>t</w:t>
      </w:r>
      <w:r w:rsidRPr="00C27C4F">
        <w:rPr>
          <w:rFonts w:cs="Arial"/>
          <w:sz w:val="24"/>
          <w:szCs w:val="24"/>
        </w:rPr>
        <w:t xml:space="preserve">s from Asia and Africa </w:t>
      </w:r>
      <w:r w:rsidR="00580727" w:rsidRPr="00C27C4F">
        <w:rPr>
          <w:rFonts w:cs="Arial"/>
          <w:sz w:val="24"/>
          <w:szCs w:val="24"/>
        </w:rPr>
        <w:t>is</w:t>
      </w:r>
      <w:r w:rsidRPr="00C27C4F">
        <w:rPr>
          <w:rFonts w:cs="Arial"/>
          <w:sz w:val="24"/>
          <w:szCs w:val="24"/>
        </w:rPr>
        <w:t xml:space="preserve"> under 30 years old. </w:t>
      </w:r>
    </w:p>
    <w:p w14:paraId="608B61E0" w14:textId="77777777" w:rsidR="004602B3" w:rsidRPr="00C27C4F" w:rsidRDefault="004602B3" w:rsidP="001E186F">
      <w:pPr>
        <w:rPr>
          <w:rFonts w:cs="Arial"/>
          <w:sz w:val="24"/>
          <w:szCs w:val="24"/>
        </w:rPr>
      </w:pPr>
    </w:p>
    <w:p w14:paraId="710C87A5" w14:textId="77777777" w:rsidR="006E7D87" w:rsidRPr="00C27C4F" w:rsidRDefault="006E7D87" w:rsidP="001E186F">
      <w:pPr>
        <w:rPr>
          <w:rFonts w:cs="Arial"/>
          <w:sz w:val="24"/>
          <w:szCs w:val="24"/>
        </w:rPr>
      </w:pPr>
    </w:p>
    <w:p w14:paraId="4C443CE3" w14:textId="55A827E4" w:rsidR="00464B8F" w:rsidRPr="00C27C4F" w:rsidRDefault="00464B8F" w:rsidP="00464B8F">
      <w:pPr>
        <w:tabs>
          <w:tab w:val="left" w:pos="993"/>
        </w:tabs>
        <w:ind w:left="990" w:hanging="990"/>
        <w:rPr>
          <w:rFonts w:ascii="Arial Narrow" w:hAnsi="Arial Narrow"/>
          <w:i/>
          <w:sz w:val="24"/>
          <w:szCs w:val="24"/>
        </w:rPr>
      </w:pPr>
      <w:r w:rsidRPr="00C27C4F">
        <w:rPr>
          <w:rFonts w:ascii="Arial Narrow" w:hAnsi="Arial Narrow"/>
          <w:i/>
          <w:sz w:val="24"/>
          <w:szCs w:val="24"/>
        </w:rPr>
        <w:t>Figure 4</w:t>
      </w:r>
      <w:r w:rsidRPr="00C27C4F">
        <w:rPr>
          <w:rFonts w:ascii="Arial Narrow" w:hAnsi="Arial Narrow"/>
          <w:i/>
          <w:sz w:val="24"/>
          <w:szCs w:val="24"/>
        </w:rPr>
        <w:tab/>
        <w:t xml:space="preserve">Descendants from Asia and Africe in the nordic countries by age. 2017 </w:t>
      </w:r>
    </w:p>
    <w:p w14:paraId="5E36B5A0" w14:textId="58EAA6FF" w:rsidR="004602B3" w:rsidRPr="00C27C4F" w:rsidRDefault="004602B3" w:rsidP="00464B8F">
      <w:pPr>
        <w:tabs>
          <w:tab w:val="left" w:pos="993"/>
        </w:tabs>
        <w:ind w:left="990" w:hanging="990"/>
        <w:rPr>
          <w:rFonts w:ascii="Arial Narrow" w:hAnsi="Arial Narrow"/>
          <w:b/>
          <w:sz w:val="24"/>
          <w:szCs w:val="24"/>
        </w:rPr>
      </w:pPr>
      <w:r w:rsidRPr="00C27C4F">
        <w:rPr>
          <w:rFonts w:cs="Arial"/>
          <w:noProof/>
          <w:sz w:val="24"/>
          <w:szCs w:val="24"/>
          <w:lang w:val="da-DK" w:eastAsia="da-DK"/>
        </w:rPr>
        <w:lastRenderedPageBreak/>
        <w:drawing>
          <wp:inline distT="0" distB="0" distL="0" distR="0" wp14:anchorId="3D156B10" wp14:editId="79B92A43">
            <wp:extent cx="4706620" cy="251904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06620" cy="2519045"/>
                    </a:xfrm>
                    <a:prstGeom prst="rect">
                      <a:avLst/>
                    </a:prstGeom>
                    <a:noFill/>
                    <a:ln>
                      <a:noFill/>
                    </a:ln>
                  </pic:spPr>
                </pic:pic>
              </a:graphicData>
            </a:graphic>
          </wp:inline>
        </w:drawing>
      </w:r>
    </w:p>
    <w:p w14:paraId="295DBD34" w14:textId="1E656A71" w:rsidR="009540BD" w:rsidRPr="00C27C4F" w:rsidRDefault="009540BD" w:rsidP="009540BD">
      <w:pPr>
        <w:pStyle w:val="MellemRubrik"/>
        <w:numPr>
          <w:ilvl w:val="0"/>
          <w:numId w:val="0"/>
        </w:numPr>
        <w:ind w:left="576" w:hanging="576"/>
        <w:rPr>
          <w:rFonts w:ascii="Arial Narrow" w:hAnsi="Arial Narrow"/>
          <w:b/>
          <w:sz w:val="24"/>
          <w:szCs w:val="24"/>
          <w:lang w:val="en-US"/>
        </w:rPr>
      </w:pPr>
      <w:r w:rsidRPr="00C27C4F">
        <w:rPr>
          <w:rFonts w:ascii="Arial Narrow" w:hAnsi="Arial Narrow"/>
          <w:sz w:val="24"/>
          <w:szCs w:val="24"/>
          <w:lang w:val="pl-PL"/>
        </w:rPr>
        <w:t xml:space="preserve">Source: Table CITI03 from </w:t>
      </w:r>
      <w:hyperlink r:id="rId28" w:history="1">
        <w:r w:rsidRPr="00C27C4F">
          <w:rPr>
            <w:rFonts w:ascii="Arial Narrow" w:hAnsi="Arial Narrow"/>
            <w:color w:val="0F78C8"/>
            <w:sz w:val="24"/>
            <w:szCs w:val="24"/>
            <w:lang w:val="en-US"/>
          </w:rPr>
          <w:t>www.nordicstatistics.org/integration-and-migration</w:t>
        </w:r>
      </w:hyperlink>
      <w:r w:rsidRPr="00C27C4F">
        <w:rPr>
          <w:rFonts w:ascii="Arial Narrow" w:hAnsi="Arial Narrow"/>
          <w:sz w:val="24"/>
          <w:szCs w:val="24"/>
          <w:lang w:val="en-US"/>
        </w:rPr>
        <w:t>.</w:t>
      </w:r>
    </w:p>
    <w:p w14:paraId="11538BD4" w14:textId="77777777" w:rsidR="00610B41" w:rsidRPr="00C27C4F" w:rsidRDefault="00610B41" w:rsidP="00464B8F">
      <w:pPr>
        <w:rPr>
          <w:rFonts w:cs="Arial"/>
          <w:b/>
          <w:sz w:val="24"/>
          <w:szCs w:val="24"/>
        </w:rPr>
      </w:pPr>
    </w:p>
    <w:p w14:paraId="3A45AA17" w14:textId="25951367" w:rsidR="00464B8F" w:rsidRPr="00C27C4F" w:rsidRDefault="0033286B" w:rsidP="00464B8F">
      <w:pPr>
        <w:rPr>
          <w:rFonts w:cs="Arial"/>
          <w:b/>
          <w:sz w:val="24"/>
          <w:szCs w:val="24"/>
        </w:rPr>
      </w:pPr>
      <w:r w:rsidRPr="00C27C4F">
        <w:rPr>
          <w:rFonts w:cs="Arial"/>
          <w:b/>
          <w:sz w:val="24"/>
          <w:szCs w:val="24"/>
        </w:rPr>
        <w:t xml:space="preserve">5.5 </w:t>
      </w:r>
      <w:r w:rsidR="00464B8F" w:rsidRPr="00C27C4F">
        <w:rPr>
          <w:rFonts w:cs="Arial"/>
          <w:b/>
          <w:sz w:val="24"/>
          <w:szCs w:val="24"/>
        </w:rPr>
        <w:t xml:space="preserve">30-34-year-old descendants have higher employment than immigrants </w:t>
      </w:r>
    </w:p>
    <w:p w14:paraId="1DD433D1" w14:textId="0810DCD7" w:rsidR="00464B8F" w:rsidRPr="00C27C4F" w:rsidRDefault="00646FEA" w:rsidP="001E186F">
      <w:pPr>
        <w:rPr>
          <w:rFonts w:cs="Arial"/>
          <w:sz w:val="24"/>
          <w:szCs w:val="24"/>
        </w:rPr>
      </w:pPr>
      <w:r w:rsidRPr="00C27C4F">
        <w:rPr>
          <w:rFonts w:cs="Arial"/>
          <w:sz w:val="24"/>
          <w:szCs w:val="24"/>
        </w:rPr>
        <w:t>Due to the des</w:t>
      </w:r>
      <w:r w:rsidR="004322B2" w:rsidRPr="00C27C4F">
        <w:rPr>
          <w:rFonts w:cs="Arial"/>
          <w:sz w:val="24"/>
          <w:szCs w:val="24"/>
        </w:rPr>
        <w:t>cendants</w:t>
      </w:r>
      <w:r w:rsidRPr="00C27C4F">
        <w:rPr>
          <w:rFonts w:cs="Arial"/>
          <w:sz w:val="24"/>
          <w:szCs w:val="24"/>
        </w:rPr>
        <w:t xml:space="preserve"> disproportionate age distribution in relation to the population as a whole, it is not possible to apply the emplo</w:t>
      </w:r>
      <w:r w:rsidR="004322B2" w:rsidRPr="00C27C4F">
        <w:rPr>
          <w:rFonts w:cs="Arial"/>
          <w:sz w:val="24"/>
          <w:szCs w:val="24"/>
        </w:rPr>
        <w:t>y</w:t>
      </w:r>
      <w:r w:rsidRPr="00C27C4F">
        <w:rPr>
          <w:rFonts w:cs="Arial"/>
          <w:sz w:val="24"/>
          <w:szCs w:val="24"/>
        </w:rPr>
        <w:t>ment rate for 20-64-year olds to compare descendants with immigrants and the rest of the population. This is due to that the descendants are overrepresented at the youngher age groups where employment is reletalively low</w:t>
      </w:r>
      <w:r w:rsidR="00AE0199" w:rsidRPr="00C27C4F">
        <w:rPr>
          <w:rFonts w:cs="Arial"/>
          <w:sz w:val="24"/>
          <w:szCs w:val="24"/>
        </w:rPr>
        <w:t xml:space="preserve"> </w:t>
      </w:r>
      <w:r w:rsidRPr="00C27C4F">
        <w:rPr>
          <w:rFonts w:cs="Arial"/>
          <w:sz w:val="24"/>
          <w:szCs w:val="24"/>
        </w:rPr>
        <w:t xml:space="preserve">and underrepresented at the older age groups, where employment is high. Therefore it makes sence to narrow that age group when the descendants employment is examined. </w:t>
      </w:r>
    </w:p>
    <w:p w14:paraId="1066383C" w14:textId="12F64A2C" w:rsidR="00646FEA" w:rsidRPr="00C27C4F" w:rsidRDefault="00646FEA" w:rsidP="001E186F">
      <w:pPr>
        <w:rPr>
          <w:rFonts w:cs="Arial"/>
          <w:sz w:val="24"/>
          <w:szCs w:val="24"/>
        </w:rPr>
      </w:pPr>
      <w:r w:rsidRPr="00C27C4F">
        <w:rPr>
          <w:rFonts w:cs="Arial"/>
          <w:sz w:val="24"/>
          <w:szCs w:val="24"/>
        </w:rPr>
        <w:t>If one focus on the 30-34-year ol</w:t>
      </w:r>
      <w:r w:rsidR="009C2930" w:rsidRPr="00C27C4F">
        <w:rPr>
          <w:rFonts w:cs="Arial"/>
          <w:sz w:val="24"/>
          <w:szCs w:val="24"/>
        </w:rPr>
        <w:t>d</w:t>
      </w:r>
      <w:r w:rsidRPr="00C27C4F">
        <w:rPr>
          <w:rFonts w:cs="Arial"/>
          <w:sz w:val="24"/>
          <w:szCs w:val="24"/>
        </w:rPr>
        <w:t xml:space="preserve"> descendants, it is a general trend in all the nordic countries that descendants have higher employment than immigrants with the same background region. In all countries especially descendants</w:t>
      </w:r>
      <w:r w:rsidR="001C5CEE" w:rsidRPr="00C27C4F">
        <w:rPr>
          <w:rFonts w:cs="Arial"/>
          <w:sz w:val="24"/>
          <w:szCs w:val="24"/>
        </w:rPr>
        <w:t xml:space="preserve"> with background</w:t>
      </w:r>
      <w:r w:rsidRPr="00C27C4F">
        <w:rPr>
          <w:rFonts w:cs="Arial"/>
          <w:sz w:val="24"/>
          <w:szCs w:val="24"/>
        </w:rPr>
        <w:t xml:space="preserve"> Asia stands out with a higher emplo</w:t>
      </w:r>
      <w:r w:rsidR="004322B2" w:rsidRPr="00C27C4F">
        <w:rPr>
          <w:rFonts w:cs="Arial"/>
          <w:sz w:val="24"/>
          <w:szCs w:val="24"/>
        </w:rPr>
        <w:t>y</w:t>
      </w:r>
      <w:r w:rsidRPr="00C27C4F">
        <w:rPr>
          <w:rFonts w:cs="Arial"/>
          <w:sz w:val="24"/>
          <w:szCs w:val="24"/>
        </w:rPr>
        <w:t xml:space="preserve">ment rate than immigrants. The biggest difference is found in Finland, where 30-34-year-old descendants from Asia have an employment rate that is 35 percent points higher than immigrants from the same region. </w:t>
      </w:r>
    </w:p>
    <w:p w14:paraId="5C96BCFE" w14:textId="4B1A05F1" w:rsidR="00646FEA" w:rsidRPr="00C27C4F" w:rsidRDefault="00646FEA" w:rsidP="001E186F">
      <w:pPr>
        <w:rPr>
          <w:rFonts w:cs="Arial"/>
          <w:sz w:val="24"/>
          <w:szCs w:val="24"/>
        </w:rPr>
      </w:pPr>
      <w:r w:rsidRPr="00C27C4F">
        <w:rPr>
          <w:rFonts w:cs="Arial"/>
          <w:sz w:val="24"/>
          <w:szCs w:val="24"/>
        </w:rPr>
        <w:t xml:space="preserve">The employment rate is also significantly higher among descendants from Africa in Denmark, Norway and Sweden when compared </w:t>
      </w:r>
      <w:r w:rsidR="009C2930" w:rsidRPr="00C27C4F">
        <w:rPr>
          <w:rFonts w:cs="Arial"/>
          <w:sz w:val="24"/>
          <w:szCs w:val="24"/>
        </w:rPr>
        <w:t xml:space="preserve">with immigrants from the same region. The biggest difference is found in Sweden, where 30-34-year old descendants from Africa have an employment rate of 74 percent, which is 25 percentage points higher than immigrants from Africa. </w:t>
      </w:r>
    </w:p>
    <w:p w14:paraId="16A717C2" w14:textId="77777777" w:rsidR="004602B3" w:rsidRPr="00C27C4F" w:rsidRDefault="004602B3" w:rsidP="009C2930">
      <w:pPr>
        <w:tabs>
          <w:tab w:val="left" w:pos="993"/>
        </w:tabs>
        <w:overflowPunct w:val="0"/>
        <w:autoSpaceDE w:val="0"/>
        <w:autoSpaceDN w:val="0"/>
        <w:adjustRightInd w:val="0"/>
        <w:spacing w:before="0" w:line="264" w:lineRule="auto"/>
        <w:ind w:left="990" w:hanging="990"/>
        <w:jc w:val="both"/>
        <w:textAlignment w:val="baseline"/>
        <w:rPr>
          <w:rFonts w:ascii="Arial Narrow" w:eastAsia="Times New Roman" w:hAnsi="Arial Narrow" w:cs="Times New Roman"/>
          <w:b/>
          <w:sz w:val="24"/>
          <w:szCs w:val="24"/>
          <w:lang w:val="en-US" w:eastAsia="da-DK"/>
        </w:rPr>
      </w:pPr>
    </w:p>
    <w:p w14:paraId="5C9B7FAB" w14:textId="5DE3DB40" w:rsidR="009C2930" w:rsidRPr="00C27C4F" w:rsidRDefault="009C2930" w:rsidP="009C2930">
      <w:pPr>
        <w:tabs>
          <w:tab w:val="left" w:pos="993"/>
        </w:tabs>
        <w:overflowPunct w:val="0"/>
        <w:autoSpaceDE w:val="0"/>
        <w:autoSpaceDN w:val="0"/>
        <w:adjustRightInd w:val="0"/>
        <w:spacing w:before="0" w:line="264" w:lineRule="auto"/>
        <w:ind w:left="990" w:hanging="990"/>
        <w:jc w:val="both"/>
        <w:textAlignment w:val="baseline"/>
        <w:rPr>
          <w:rFonts w:ascii="Arial Narrow" w:eastAsia="Times New Roman" w:hAnsi="Arial Narrow" w:cs="Times New Roman"/>
          <w:i/>
          <w:sz w:val="24"/>
          <w:szCs w:val="24"/>
          <w:lang w:val="en-US" w:eastAsia="da-DK"/>
        </w:rPr>
      </w:pPr>
      <w:r w:rsidRPr="00C27C4F">
        <w:rPr>
          <w:rFonts w:ascii="Arial Narrow" w:eastAsia="Times New Roman" w:hAnsi="Arial Narrow" w:cs="Times New Roman"/>
          <w:i/>
          <w:sz w:val="24"/>
          <w:szCs w:val="24"/>
          <w:lang w:val="en-US" w:eastAsia="da-DK"/>
        </w:rPr>
        <w:t>Tabl</w:t>
      </w:r>
      <w:r w:rsidR="007614CA">
        <w:rPr>
          <w:rFonts w:ascii="Arial Narrow" w:eastAsia="Times New Roman" w:hAnsi="Arial Narrow" w:cs="Times New Roman"/>
          <w:i/>
          <w:sz w:val="24"/>
          <w:szCs w:val="24"/>
          <w:lang w:val="en-US" w:eastAsia="da-DK"/>
        </w:rPr>
        <w:t>e</w:t>
      </w:r>
      <w:r w:rsidRPr="00C27C4F">
        <w:rPr>
          <w:rFonts w:ascii="Arial Narrow" w:eastAsia="Times New Roman" w:hAnsi="Arial Narrow" w:cs="Times New Roman"/>
          <w:i/>
          <w:sz w:val="24"/>
          <w:szCs w:val="24"/>
          <w:lang w:val="en-US" w:eastAsia="da-DK"/>
        </w:rPr>
        <w:t xml:space="preserve"> </w:t>
      </w:r>
      <w:r w:rsidR="00E66C30" w:rsidRPr="00C27C4F">
        <w:rPr>
          <w:rFonts w:ascii="Arial Narrow" w:eastAsia="Times New Roman" w:hAnsi="Arial Narrow" w:cs="Times New Roman"/>
          <w:i/>
          <w:sz w:val="24"/>
          <w:szCs w:val="24"/>
          <w:lang w:val="en-US" w:eastAsia="da-DK"/>
        </w:rPr>
        <w:t>4</w:t>
      </w:r>
      <w:r w:rsidRPr="00C27C4F">
        <w:rPr>
          <w:rFonts w:ascii="Arial Narrow" w:eastAsia="Times New Roman" w:hAnsi="Arial Narrow" w:cs="Times New Roman"/>
          <w:i/>
          <w:sz w:val="24"/>
          <w:szCs w:val="24"/>
          <w:lang w:val="en-US" w:eastAsia="da-DK"/>
        </w:rPr>
        <w:t xml:space="preserve"> </w:t>
      </w:r>
      <w:r w:rsidRPr="00C27C4F">
        <w:rPr>
          <w:rFonts w:ascii="Arial Narrow" w:eastAsia="Times New Roman" w:hAnsi="Arial Narrow" w:cs="Times New Roman"/>
          <w:i/>
          <w:sz w:val="24"/>
          <w:szCs w:val="24"/>
          <w:lang w:val="en-US" w:eastAsia="da-DK"/>
        </w:rPr>
        <w:tab/>
        <w:t>Employment rate for 30-34-year old in the Nordic countries by background region.2016</w:t>
      </w:r>
    </w:p>
    <w:tbl>
      <w:tblPr>
        <w:tblStyle w:val="Tabellrutenett"/>
        <w:tblW w:w="8505" w:type="dxa"/>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3827"/>
        <w:gridCol w:w="1169"/>
        <w:gridCol w:w="1170"/>
        <w:gridCol w:w="1169"/>
        <w:gridCol w:w="1170"/>
      </w:tblGrid>
      <w:tr w:rsidR="009C2930" w:rsidRPr="00C27C4F" w14:paraId="05CDDB85" w14:textId="77777777" w:rsidTr="009C2930">
        <w:tc>
          <w:tcPr>
            <w:tcW w:w="2250" w:type="pct"/>
            <w:tcBorders>
              <w:top w:val="single" w:sz="24" w:space="0" w:color="6F6D5C"/>
              <w:bottom w:val="single" w:sz="6" w:space="0" w:color="6F6D5C"/>
            </w:tcBorders>
            <w:shd w:val="clear" w:color="auto" w:fill="auto"/>
            <w:vAlign w:val="bottom"/>
          </w:tcPr>
          <w:p w14:paraId="547DB77C" w14:textId="77777777" w:rsidR="009C2930" w:rsidRPr="00C27C4F" w:rsidRDefault="009C2930" w:rsidP="009C2930">
            <w:pPr>
              <w:overflowPunct w:val="0"/>
              <w:autoSpaceDE w:val="0"/>
              <w:autoSpaceDN w:val="0"/>
              <w:adjustRightInd w:val="0"/>
              <w:spacing w:before="80" w:after="40" w:line="240" w:lineRule="auto"/>
              <w:jc w:val="both"/>
              <w:textAlignment w:val="baseline"/>
              <w:rPr>
                <w:rFonts w:ascii="Arial Narrow" w:hAnsi="Arial Narrow"/>
                <w:color w:val="000000"/>
                <w:sz w:val="24"/>
                <w:szCs w:val="24"/>
                <w:lang w:val="en-US"/>
              </w:rPr>
            </w:pPr>
          </w:p>
        </w:tc>
        <w:tc>
          <w:tcPr>
            <w:tcW w:w="687" w:type="pct"/>
            <w:tcBorders>
              <w:top w:val="single" w:sz="24" w:space="0" w:color="6F6D5C"/>
              <w:bottom w:val="single" w:sz="6" w:space="0" w:color="6F6D5C"/>
            </w:tcBorders>
            <w:shd w:val="clear" w:color="auto" w:fill="auto"/>
            <w:vAlign w:val="bottom"/>
          </w:tcPr>
          <w:p w14:paraId="75F4ED41" w14:textId="3B221FB5" w:rsidR="009C2930" w:rsidRPr="00C27C4F" w:rsidRDefault="009C2930" w:rsidP="009C2930">
            <w:pPr>
              <w:tabs>
                <w:tab w:val="left" w:pos="227"/>
                <w:tab w:val="center" w:pos="544"/>
                <w:tab w:val="left" w:pos="867"/>
                <w:tab w:val="right" w:pos="958"/>
              </w:tabs>
              <w:overflowPunct w:val="0"/>
              <w:autoSpaceDE w:val="0"/>
              <w:autoSpaceDN w:val="0"/>
              <w:adjustRightInd w:val="0"/>
              <w:spacing w:before="80" w:after="40" w:line="240" w:lineRule="auto"/>
              <w:ind w:left="86"/>
              <w:jc w:val="right"/>
              <w:textAlignment w:val="baseline"/>
              <w:rPr>
                <w:rFonts w:ascii="Arial Narrow" w:hAnsi="Arial Narrow"/>
                <w:sz w:val="24"/>
                <w:szCs w:val="24"/>
                <w:lang w:val="en-US"/>
              </w:rPr>
            </w:pPr>
            <w:r w:rsidRPr="00C27C4F">
              <w:rPr>
                <w:rFonts w:ascii="Arial Narrow" w:hAnsi="Arial Narrow"/>
                <w:sz w:val="24"/>
                <w:szCs w:val="24"/>
                <w:lang w:val="en-US"/>
              </w:rPr>
              <w:t>Denmark</w:t>
            </w:r>
          </w:p>
        </w:tc>
        <w:tc>
          <w:tcPr>
            <w:tcW w:w="688" w:type="pct"/>
            <w:tcBorders>
              <w:top w:val="single" w:sz="24" w:space="0" w:color="6F6D5C"/>
              <w:bottom w:val="single" w:sz="6" w:space="0" w:color="6F6D5C"/>
            </w:tcBorders>
            <w:shd w:val="clear" w:color="auto" w:fill="auto"/>
            <w:vAlign w:val="bottom"/>
          </w:tcPr>
          <w:p w14:paraId="503ED551" w14:textId="1D2469BF" w:rsidR="009C2930" w:rsidRPr="00C27C4F" w:rsidRDefault="009C2930" w:rsidP="009C2930">
            <w:pPr>
              <w:tabs>
                <w:tab w:val="left" w:pos="283"/>
                <w:tab w:val="center" w:pos="561"/>
                <w:tab w:val="left" w:pos="839"/>
                <w:tab w:val="right" w:pos="991"/>
              </w:tabs>
              <w:overflowPunct w:val="0"/>
              <w:autoSpaceDE w:val="0"/>
              <w:autoSpaceDN w:val="0"/>
              <w:adjustRightInd w:val="0"/>
              <w:spacing w:before="80" w:after="40" w:line="240" w:lineRule="auto"/>
              <w:ind w:left="86"/>
              <w:jc w:val="right"/>
              <w:textAlignment w:val="baseline"/>
              <w:rPr>
                <w:rFonts w:ascii="Arial Narrow" w:hAnsi="Arial Narrow"/>
                <w:sz w:val="24"/>
                <w:szCs w:val="24"/>
                <w:lang w:val="en-US"/>
              </w:rPr>
            </w:pPr>
            <w:r w:rsidRPr="00C27C4F">
              <w:rPr>
                <w:rFonts w:ascii="Arial Narrow" w:hAnsi="Arial Narrow"/>
                <w:sz w:val="24"/>
                <w:szCs w:val="24"/>
                <w:lang w:val="en-US"/>
              </w:rPr>
              <w:t>Sweden</w:t>
            </w:r>
          </w:p>
        </w:tc>
        <w:tc>
          <w:tcPr>
            <w:tcW w:w="687" w:type="pct"/>
            <w:tcBorders>
              <w:top w:val="single" w:sz="24" w:space="0" w:color="6F6D5C"/>
              <w:bottom w:val="single" w:sz="6" w:space="0" w:color="6F6D5C"/>
            </w:tcBorders>
            <w:shd w:val="clear" w:color="auto" w:fill="auto"/>
            <w:vAlign w:val="bottom"/>
          </w:tcPr>
          <w:p w14:paraId="158A6443" w14:textId="70FA9DEC" w:rsidR="009C2930" w:rsidRPr="00C27C4F" w:rsidRDefault="009C2930" w:rsidP="009C2930">
            <w:pPr>
              <w:tabs>
                <w:tab w:val="left" w:pos="340"/>
                <w:tab w:val="center" w:pos="601"/>
                <w:tab w:val="left" w:pos="839"/>
                <w:tab w:val="right" w:pos="1070"/>
              </w:tabs>
              <w:overflowPunct w:val="0"/>
              <w:autoSpaceDE w:val="0"/>
              <w:autoSpaceDN w:val="0"/>
              <w:adjustRightInd w:val="0"/>
              <w:spacing w:before="80" w:after="40" w:line="240" w:lineRule="auto"/>
              <w:ind w:left="86"/>
              <w:jc w:val="right"/>
              <w:textAlignment w:val="baseline"/>
              <w:rPr>
                <w:rFonts w:ascii="Arial Narrow" w:hAnsi="Arial Narrow"/>
                <w:sz w:val="24"/>
                <w:szCs w:val="24"/>
                <w:lang w:val="en-US"/>
              </w:rPr>
            </w:pPr>
            <w:r w:rsidRPr="00C27C4F">
              <w:rPr>
                <w:rFonts w:ascii="Arial Narrow" w:hAnsi="Arial Narrow"/>
                <w:sz w:val="24"/>
                <w:szCs w:val="24"/>
                <w:lang w:val="en-US"/>
              </w:rPr>
              <w:t>Norway</w:t>
            </w:r>
          </w:p>
        </w:tc>
        <w:tc>
          <w:tcPr>
            <w:tcW w:w="688" w:type="pct"/>
            <w:tcBorders>
              <w:top w:val="single" w:sz="24" w:space="0" w:color="6F6D5C"/>
              <w:bottom w:val="single" w:sz="6" w:space="0" w:color="6F6D5C"/>
            </w:tcBorders>
            <w:shd w:val="clear" w:color="auto" w:fill="auto"/>
            <w:vAlign w:val="bottom"/>
          </w:tcPr>
          <w:p w14:paraId="79351E07" w14:textId="77777777" w:rsidR="009C2930" w:rsidRPr="00C27C4F" w:rsidRDefault="009C2930" w:rsidP="009C2930">
            <w:pPr>
              <w:tabs>
                <w:tab w:val="left" w:pos="227"/>
                <w:tab w:val="center" w:pos="488"/>
                <w:tab w:val="left" w:pos="771"/>
                <w:tab w:val="right" w:pos="838"/>
              </w:tabs>
              <w:overflowPunct w:val="0"/>
              <w:autoSpaceDE w:val="0"/>
              <w:autoSpaceDN w:val="0"/>
              <w:adjustRightInd w:val="0"/>
              <w:spacing w:before="80" w:after="40" w:line="240" w:lineRule="auto"/>
              <w:ind w:left="86"/>
              <w:jc w:val="right"/>
              <w:textAlignment w:val="baseline"/>
              <w:rPr>
                <w:rFonts w:ascii="Arial Narrow" w:hAnsi="Arial Narrow"/>
                <w:sz w:val="24"/>
                <w:szCs w:val="24"/>
                <w:lang w:val="en-US"/>
              </w:rPr>
            </w:pPr>
            <w:r w:rsidRPr="00C27C4F">
              <w:rPr>
                <w:rFonts w:ascii="Arial Narrow" w:hAnsi="Arial Narrow"/>
                <w:sz w:val="24"/>
                <w:szCs w:val="24"/>
                <w:lang w:val="en-US"/>
              </w:rPr>
              <w:t>Finland</w:t>
            </w:r>
          </w:p>
        </w:tc>
      </w:tr>
      <w:tr w:rsidR="009C2930" w:rsidRPr="00C27C4F" w14:paraId="50227C5D" w14:textId="77777777" w:rsidTr="009C2930">
        <w:tc>
          <w:tcPr>
            <w:tcW w:w="2250" w:type="pct"/>
            <w:tcBorders>
              <w:top w:val="nil"/>
            </w:tcBorders>
            <w:shd w:val="clear" w:color="auto" w:fill="auto"/>
            <w:vAlign w:val="bottom"/>
          </w:tcPr>
          <w:p w14:paraId="456B4339" w14:textId="77777777" w:rsidR="009C2930" w:rsidRPr="00C27C4F" w:rsidRDefault="009C2930" w:rsidP="009C2930">
            <w:pPr>
              <w:overflowPunct w:val="0"/>
              <w:autoSpaceDE w:val="0"/>
              <w:autoSpaceDN w:val="0"/>
              <w:adjustRightInd w:val="0"/>
              <w:spacing w:before="0" w:line="240" w:lineRule="auto"/>
              <w:jc w:val="both"/>
              <w:textAlignment w:val="baseline"/>
              <w:rPr>
                <w:rFonts w:ascii="Arial Narrow" w:hAnsi="Arial Narrow"/>
                <w:b/>
                <w:color w:val="000000"/>
                <w:sz w:val="24"/>
                <w:szCs w:val="24"/>
                <w:lang w:val="en-US"/>
              </w:rPr>
            </w:pPr>
          </w:p>
        </w:tc>
        <w:tc>
          <w:tcPr>
            <w:tcW w:w="2750" w:type="pct"/>
            <w:gridSpan w:val="4"/>
            <w:tcBorders>
              <w:top w:val="nil"/>
            </w:tcBorders>
            <w:shd w:val="clear" w:color="auto" w:fill="auto"/>
            <w:vAlign w:val="bottom"/>
          </w:tcPr>
          <w:p w14:paraId="3EFECD9B" w14:textId="2BBB0FB7" w:rsidR="009C2930" w:rsidRPr="00C27C4F" w:rsidRDefault="009C2930" w:rsidP="001C5CEE">
            <w:pPr>
              <w:tabs>
                <w:tab w:val="left" w:pos="2120"/>
                <w:tab w:val="center" w:pos="2392"/>
                <w:tab w:val="left" w:pos="2665"/>
                <w:tab w:val="right" w:pos="4650"/>
              </w:tabs>
              <w:overflowPunct w:val="0"/>
              <w:autoSpaceDE w:val="0"/>
              <w:autoSpaceDN w:val="0"/>
              <w:adjustRightInd w:val="0"/>
              <w:spacing w:before="80" w:after="80" w:line="240" w:lineRule="auto"/>
              <w:ind w:left="86"/>
              <w:jc w:val="both"/>
              <w:textAlignment w:val="baseline"/>
              <w:rPr>
                <w:rFonts w:ascii="Arial Narrow" w:hAnsi="Arial Narrow"/>
                <w:strike/>
                <w:sz w:val="24"/>
                <w:szCs w:val="24"/>
                <w:lang w:val="en-US"/>
              </w:rPr>
            </w:pPr>
            <w:r w:rsidRPr="00C27C4F">
              <w:rPr>
                <w:rFonts w:ascii="Arial Narrow" w:hAnsi="Arial Narrow"/>
                <w:strike/>
                <w:sz w:val="24"/>
                <w:szCs w:val="24"/>
                <w:lang w:val="en-US"/>
              </w:rPr>
              <w:tab/>
            </w:r>
            <w:r w:rsidRPr="00C27C4F">
              <w:rPr>
                <w:rFonts w:ascii="Arial Narrow" w:hAnsi="Arial Narrow"/>
                <w:sz w:val="24"/>
                <w:szCs w:val="24"/>
                <w:lang w:val="en-US"/>
              </w:rPr>
              <w:tab/>
              <w:t>p</w:t>
            </w:r>
            <w:r w:rsidR="001C5CEE" w:rsidRPr="00C27C4F">
              <w:rPr>
                <w:rFonts w:ascii="Arial Narrow" w:hAnsi="Arial Narrow"/>
                <w:sz w:val="24"/>
                <w:szCs w:val="24"/>
                <w:lang w:val="en-US"/>
              </w:rPr>
              <w:t>ercent</w:t>
            </w:r>
            <w:r w:rsidRPr="00C27C4F">
              <w:rPr>
                <w:rFonts w:ascii="Arial Narrow" w:hAnsi="Arial Narrow"/>
                <w:sz w:val="24"/>
                <w:szCs w:val="24"/>
                <w:lang w:val="en-US"/>
              </w:rPr>
              <w:tab/>
            </w:r>
            <w:r w:rsidRPr="00C27C4F">
              <w:rPr>
                <w:rFonts w:ascii="Arial Narrow" w:hAnsi="Arial Narrow"/>
                <w:strike/>
                <w:sz w:val="24"/>
                <w:szCs w:val="24"/>
                <w:lang w:val="en-US"/>
              </w:rPr>
              <w:tab/>
            </w:r>
          </w:p>
        </w:tc>
      </w:tr>
      <w:tr w:rsidR="009C2930" w:rsidRPr="00C27C4F" w14:paraId="7C778E5B" w14:textId="77777777" w:rsidTr="009C2930">
        <w:tc>
          <w:tcPr>
            <w:tcW w:w="2250" w:type="pct"/>
            <w:tcBorders>
              <w:top w:val="nil"/>
            </w:tcBorders>
            <w:shd w:val="clear" w:color="auto" w:fill="auto"/>
            <w:vAlign w:val="bottom"/>
          </w:tcPr>
          <w:p w14:paraId="5609D972" w14:textId="2038B4FD" w:rsidR="009C2930" w:rsidRPr="00C27C4F" w:rsidRDefault="009C2930" w:rsidP="009C2930">
            <w:pPr>
              <w:tabs>
                <w:tab w:val="right" w:leader="dot" w:pos="3827"/>
              </w:tabs>
              <w:overflowPunct w:val="0"/>
              <w:autoSpaceDE w:val="0"/>
              <w:autoSpaceDN w:val="0"/>
              <w:adjustRightInd w:val="0"/>
              <w:spacing w:before="0" w:line="240" w:lineRule="auto"/>
              <w:jc w:val="both"/>
              <w:textAlignment w:val="baseline"/>
              <w:rPr>
                <w:rFonts w:ascii="Arial Narrow" w:hAnsi="Arial Narrow"/>
                <w:color w:val="000000"/>
                <w:spacing w:val="40"/>
                <w:sz w:val="24"/>
                <w:szCs w:val="24"/>
                <w:lang w:val="en-US"/>
              </w:rPr>
            </w:pPr>
            <w:r w:rsidRPr="00C27C4F">
              <w:rPr>
                <w:rFonts w:ascii="Arial Narrow" w:hAnsi="Arial Narrow"/>
                <w:b/>
                <w:color w:val="000000"/>
                <w:sz w:val="24"/>
                <w:szCs w:val="24"/>
                <w:lang w:val="en-US"/>
              </w:rPr>
              <w:t xml:space="preserve">Descendants total </w:t>
            </w:r>
            <w:r w:rsidRPr="00C27C4F">
              <w:rPr>
                <w:rFonts w:ascii="Arial Narrow" w:hAnsi="Arial Narrow"/>
                <w:color w:val="000000"/>
                <w:spacing w:val="40"/>
                <w:sz w:val="24"/>
                <w:szCs w:val="24"/>
                <w:lang w:val="en-US"/>
              </w:rPr>
              <w:tab/>
            </w:r>
          </w:p>
        </w:tc>
        <w:tc>
          <w:tcPr>
            <w:tcW w:w="687" w:type="pct"/>
            <w:tcBorders>
              <w:top w:val="nil"/>
            </w:tcBorders>
            <w:shd w:val="clear" w:color="auto" w:fill="auto"/>
            <w:vAlign w:val="center"/>
          </w:tcPr>
          <w:p w14:paraId="52E7C633"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b/>
                <w:sz w:val="24"/>
                <w:szCs w:val="24"/>
                <w:lang w:val="en-US"/>
              </w:rPr>
            </w:pPr>
            <w:r w:rsidRPr="00C27C4F">
              <w:rPr>
                <w:rFonts w:ascii="Arial Narrow" w:hAnsi="Arial Narrow"/>
                <w:b/>
                <w:bCs/>
                <w:sz w:val="24"/>
                <w:szCs w:val="24"/>
                <w:lang w:val="en-US"/>
              </w:rPr>
              <w:t>70</w:t>
            </w:r>
          </w:p>
        </w:tc>
        <w:tc>
          <w:tcPr>
            <w:tcW w:w="688" w:type="pct"/>
            <w:tcBorders>
              <w:top w:val="nil"/>
            </w:tcBorders>
            <w:shd w:val="clear" w:color="auto" w:fill="auto"/>
            <w:vAlign w:val="center"/>
          </w:tcPr>
          <w:p w14:paraId="20AB7FED"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b/>
                <w:sz w:val="24"/>
                <w:szCs w:val="24"/>
                <w:lang w:val="en-US"/>
              </w:rPr>
            </w:pPr>
            <w:r w:rsidRPr="00C27C4F">
              <w:rPr>
                <w:rFonts w:ascii="Arial Narrow" w:hAnsi="Arial Narrow"/>
                <w:b/>
                <w:bCs/>
                <w:sz w:val="24"/>
                <w:szCs w:val="24"/>
                <w:lang w:val="en-US"/>
              </w:rPr>
              <w:t>80</w:t>
            </w:r>
          </w:p>
        </w:tc>
        <w:tc>
          <w:tcPr>
            <w:tcW w:w="687" w:type="pct"/>
            <w:tcBorders>
              <w:top w:val="nil"/>
            </w:tcBorders>
            <w:shd w:val="clear" w:color="auto" w:fill="auto"/>
            <w:vAlign w:val="center"/>
          </w:tcPr>
          <w:p w14:paraId="6E576210"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b/>
                <w:sz w:val="24"/>
                <w:szCs w:val="24"/>
                <w:lang w:val="en-US"/>
              </w:rPr>
            </w:pPr>
            <w:r w:rsidRPr="00C27C4F">
              <w:rPr>
                <w:rFonts w:ascii="Arial Narrow" w:hAnsi="Arial Narrow"/>
                <w:b/>
                <w:bCs/>
                <w:sz w:val="24"/>
                <w:szCs w:val="24"/>
                <w:lang w:val="en-US"/>
              </w:rPr>
              <w:t>75</w:t>
            </w:r>
          </w:p>
        </w:tc>
        <w:tc>
          <w:tcPr>
            <w:tcW w:w="688" w:type="pct"/>
            <w:tcBorders>
              <w:top w:val="nil"/>
            </w:tcBorders>
            <w:shd w:val="clear" w:color="auto" w:fill="auto"/>
            <w:vAlign w:val="center"/>
          </w:tcPr>
          <w:p w14:paraId="2959FE25"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b/>
                <w:sz w:val="24"/>
                <w:szCs w:val="24"/>
                <w:lang w:val="en-US"/>
              </w:rPr>
            </w:pPr>
            <w:r w:rsidRPr="00C27C4F">
              <w:rPr>
                <w:rFonts w:ascii="Arial Narrow" w:hAnsi="Arial Narrow"/>
                <w:b/>
                <w:bCs/>
                <w:sz w:val="24"/>
                <w:szCs w:val="24"/>
                <w:lang w:val="en-US"/>
              </w:rPr>
              <w:t>75</w:t>
            </w:r>
          </w:p>
        </w:tc>
      </w:tr>
      <w:tr w:rsidR="009C2930" w:rsidRPr="00C27C4F" w14:paraId="55CB86A8" w14:textId="77777777" w:rsidTr="009C2930">
        <w:tc>
          <w:tcPr>
            <w:tcW w:w="2250" w:type="pct"/>
            <w:shd w:val="clear" w:color="auto" w:fill="auto"/>
            <w:vAlign w:val="bottom"/>
          </w:tcPr>
          <w:p w14:paraId="119D2CC0" w14:textId="2997D916" w:rsidR="009C2930" w:rsidRPr="00C27C4F" w:rsidRDefault="009C2930" w:rsidP="006F5EAD">
            <w:pPr>
              <w:tabs>
                <w:tab w:val="right" w:leader="dot" w:pos="3827"/>
              </w:tabs>
              <w:overflowPunct w:val="0"/>
              <w:autoSpaceDE w:val="0"/>
              <w:autoSpaceDN w:val="0"/>
              <w:adjustRightInd w:val="0"/>
              <w:spacing w:before="0" w:line="240" w:lineRule="auto"/>
              <w:jc w:val="both"/>
              <w:textAlignment w:val="baseline"/>
              <w:rPr>
                <w:rFonts w:ascii="Arial Narrow" w:hAnsi="Arial Narrow"/>
                <w:color w:val="000000"/>
                <w:spacing w:val="40"/>
                <w:sz w:val="24"/>
                <w:szCs w:val="24"/>
                <w:lang w:val="en-US"/>
              </w:rPr>
            </w:pPr>
            <w:r w:rsidRPr="00C27C4F">
              <w:rPr>
                <w:rFonts w:ascii="Arial Narrow" w:hAnsi="Arial Narrow"/>
                <w:color w:val="000000"/>
                <w:sz w:val="24"/>
                <w:szCs w:val="24"/>
                <w:lang w:val="en-US"/>
              </w:rPr>
              <w:t>Nor</w:t>
            </w:r>
            <w:r w:rsidR="006F5EAD" w:rsidRPr="00C27C4F">
              <w:rPr>
                <w:rFonts w:ascii="Arial Narrow" w:hAnsi="Arial Narrow"/>
                <w:color w:val="000000"/>
                <w:sz w:val="24"/>
                <w:szCs w:val="24"/>
                <w:lang w:val="en-US"/>
              </w:rPr>
              <w:t xml:space="preserve">dic countries </w:t>
            </w:r>
            <w:r w:rsidRPr="00C27C4F">
              <w:rPr>
                <w:rFonts w:ascii="Arial Narrow" w:hAnsi="Arial Narrow"/>
                <w:color w:val="000000"/>
                <w:spacing w:val="40"/>
                <w:sz w:val="24"/>
                <w:szCs w:val="24"/>
                <w:lang w:val="en-US"/>
              </w:rPr>
              <w:tab/>
            </w:r>
          </w:p>
        </w:tc>
        <w:tc>
          <w:tcPr>
            <w:tcW w:w="687" w:type="pct"/>
            <w:shd w:val="clear" w:color="auto" w:fill="auto"/>
            <w:vAlign w:val="center"/>
          </w:tcPr>
          <w:p w14:paraId="55CA869C"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74</w:t>
            </w:r>
          </w:p>
        </w:tc>
        <w:tc>
          <w:tcPr>
            <w:tcW w:w="688" w:type="pct"/>
            <w:shd w:val="clear" w:color="auto" w:fill="auto"/>
            <w:vAlign w:val="center"/>
          </w:tcPr>
          <w:p w14:paraId="559AE5BD"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80</w:t>
            </w:r>
          </w:p>
        </w:tc>
        <w:tc>
          <w:tcPr>
            <w:tcW w:w="687" w:type="pct"/>
            <w:shd w:val="clear" w:color="auto" w:fill="auto"/>
            <w:vAlign w:val="center"/>
          </w:tcPr>
          <w:p w14:paraId="326C600C"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85</w:t>
            </w:r>
          </w:p>
        </w:tc>
        <w:tc>
          <w:tcPr>
            <w:tcW w:w="688" w:type="pct"/>
            <w:shd w:val="clear" w:color="auto" w:fill="auto"/>
            <w:vAlign w:val="center"/>
          </w:tcPr>
          <w:p w14:paraId="02AD84C7"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w:t>
            </w:r>
          </w:p>
        </w:tc>
      </w:tr>
      <w:tr w:rsidR="009C2930" w:rsidRPr="00C27C4F" w14:paraId="43CE5D55" w14:textId="77777777" w:rsidTr="009C2930">
        <w:tc>
          <w:tcPr>
            <w:tcW w:w="2250" w:type="pct"/>
            <w:shd w:val="clear" w:color="auto" w:fill="auto"/>
            <w:vAlign w:val="bottom"/>
          </w:tcPr>
          <w:p w14:paraId="7BF9B5FE" w14:textId="35A17019" w:rsidR="009C2930" w:rsidRPr="00C27C4F" w:rsidRDefault="009C2930" w:rsidP="006F5EAD">
            <w:pPr>
              <w:tabs>
                <w:tab w:val="right" w:leader="dot" w:pos="3827"/>
              </w:tabs>
              <w:overflowPunct w:val="0"/>
              <w:autoSpaceDE w:val="0"/>
              <w:autoSpaceDN w:val="0"/>
              <w:adjustRightInd w:val="0"/>
              <w:spacing w:before="0" w:line="240" w:lineRule="auto"/>
              <w:jc w:val="both"/>
              <w:textAlignment w:val="baseline"/>
              <w:rPr>
                <w:rFonts w:ascii="Arial Narrow" w:hAnsi="Arial Narrow"/>
                <w:color w:val="000000"/>
                <w:spacing w:val="40"/>
                <w:sz w:val="24"/>
                <w:szCs w:val="24"/>
                <w:lang w:val="en-US"/>
              </w:rPr>
            </w:pPr>
            <w:r w:rsidRPr="00C27C4F">
              <w:rPr>
                <w:rFonts w:ascii="Arial Narrow" w:hAnsi="Arial Narrow"/>
                <w:color w:val="000000"/>
                <w:sz w:val="24"/>
                <w:szCs w:val="24"/>
                <w:lang w:val="en-US"/>
              </w:rPr>
              <w:t>EU/E</w:t>
            </w:r>
            <w:r w:rsidR="006F5EAD" w:rsidRPr="00C27C4F">
              <w:rPr>
                <w:rFonts w:ascii="Arial Narrow" w:hAnsi="Arial Narrow"/>
                <w:color w:val="000000"/>
                <w:sz w:val="24"/>
                <w:szCs w:val="24"/>
                <w:lang w:val="en-US"/>
              </w:rPr>
              <w:t>EA</w:t>
            </w:r>
            <w:r w:rsidRPr="00C27C4F">
              <w:rPr>
                <w:rFonts w:ascii="Arial Narrow" w:hAnsi="Arial Narrow"/>
                <w:color w:val="000000"/>
                <w:spacing w:val="40"/>
                <w:sz w:val="24"/>
                <w:szCs w:val="24"/>
                <w:lang w:val="en-US"/>
              </w:rPr>
              <w:tab/>
            </w:r>
          </w:p>
        </w:tc>
        <w:tc>
          <w:tcPr>
            <w:tcW w:w="687" w:type="pct"/>
            <w:shd w:val="clear" w:color="auto" w:fill="auto"/>
            <w:vAlign w:val="center"/>
          </w:tcPr>
          <w:p w14:paraId="35C7D5BF"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73</w:t>
            </w:r>
          </w:p>
        </w:tc>
        <w:tc>
          <w:tcPr>
            <w:tcW w:w="688" w:type="pct"/>
            <w:shd w:val="clear" w:color="auto" w:fill="auto"/>
            <w:vAlign w:val="center"/>
          </w:tcPr>
          <w:p w14:paraId="4E5FDF9F"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77</w:t>
            </w:r>
          </w:p>
        </w:tc>
        <w:tc>
          <w:tcPr>
            <w:tcW w:w="687" w:type="pct"/>
            <w:shd w:val="clear" w:color="auto" w:fill="auto"/>
            <w:vAlign w:val="center"/>
          </w:tcPr>
          <w:p w14:paraId="4F12AB6E"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77</w:t>
            </w:r>
          </w:p>
        </w:tc>
        <w:tc>
          <w:tcPr>
            <w:tcW w:w="688" w:type="pct"/>
            <w:shd w:val="clear" w:color="auto" w:fill="auto"/>
            <w:vAlign w:val="center"/>
          </w:tcPr>
          <w:p w14:paraId="1A477E8B"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w:t>
            </w:r>
          </w:p>
        </w:tc>
      </w:tr>
      <w:tr w:rsidR="009C2930" w:rsidRPr="00C27C4F" w14:paraId="684DD539" w14:textId="77777777" w:rsidTr="009C2930">
        <w:tc>
          <w:tcPr>
            <w:tcW w:w="2250" w:type="pct"/>
            <w:shd w:val="clear" w:color="auto" w:fill="auto"/>
            <w:vAlign w:val="bottom"/>
          </w:tcPr>
          <w:p w14:paraId="5EDF609E" w14:textId="09C98106" w:rsidR="009C2930" w:rsidRPr="00C27C4F" w:rsidRDefault="009C2930" w:rsidP="006F5EAD">
            <w:pPr>
              <w:tabs>
                <w:tab w:val="right" w:leader="dot" w:pos="3827"/>
              </w:tabs>
              <w:overflowPunct w:val="0"/>
              <w:autoSpaceDE w:val="0"/>
              <w:autoSpaceDN w:val="0"/>
              <w:adjustRightInd w:val="0"/>
              <w:spacing w:before="0" w:line="240" w:lineRule="auto"/>
              <w:textAlignment w:val="baseline"/>
              <w:rPr>
                <w:rFonts w:ascii="Arial Narrow" w:hAnsi="Arial Narrow"/>
                <w:color w:val="000000"/>
                <w:spacing w:val="40"/>
                <w:sz w:val="24"/>
                <w:szCs w:val="24"/>
                <w:lang w:val="en-US"/>
              </w:rPr>
            </w:pPr>
            <w:r w:rsidRPr="00C27C4F">
              <w:rPr>
                <w:rFonts w:ascii="Arial Narrow" w:hAnsi="Arial Narrow"/>
                <w:color w:val="000000"/>
                <w:sz w:val="24"/>
                <w:szCs w:val="24"/>
                <w:lang w:val="en-US"/>
              </w:rPr>
              <w:t>Rest</w:t>
            </w:r>
            <w:r w:rsidR="006F5EAD" w:rsidRPr="00C27C4F">
              <w:rPr>
                <w:rFonts w:ascii="Arial Narrow" w:hAnsi="Arial Narrow"/>
                <w:color w:val="000000"/>
                <w:sz w:val="24"/>
                <w:szCs w:val="24"/>
                <w:lang w:val="en-US"/>
              </w:rPr>
              <w:t xml:space="preserve"> of Europe</w:t>
            </w:r>
            <w:r w:rsidRPr="00C27C4F">
              <w:rPr>
                <w:rFonts w:ascii="Arial Narrow" w:hAnsi="Arial Narrow"/>
                <w:color w:val="000000"/>
                <w:spacing w:val="40"/>
                <w:sz w:val="24"/>
                <w:szCs w:val="24"/>
                <w:lang w:val="en-US"/>
              </w:rPr>
              <w:tab/>
            </w:r>
          </w:p>
        </w:tc>
        <w:tc>
          <w:tcPr>
            <w:tcW w:w="687" w:type="pct"/>
            <w:shd w:val="clear" w:color="auto" w:fill="auto"/>
            <w:vAlign w:val="center"/>
          </w:tcPr>
          <w:p w14:paraId="3A8A65F7"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70</w:t>
            </w:r>
          </w:p>
        </w:tc>
        <w:tc>
          <w:tcPr>
            <w:tcW w:w="688" w:type="pct"/>
            <w:shd w:val="clear" w:color="auto" w:fill="auto"/>
            <w:vAlign w:val="center"/>
          </w:tcPr>
          <w:p w14:paraId="6A768307"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82</w:t>
            </w:r>
          </w:p>
        </w:tc>
        <w:tc>
          <w:tcPr>
            <w:tcW w:w="687" w:type="pct"/>
            <w:shd w:val="clear" w:color="auto" w:fill="auto"/>
            <w:vAlign w:val="center"/>
          </w:tcPr>
          <w:p w14:paraId="5F8D9CA0"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72</w:t>
            </w:r>
          </w:p>
        </w:tc>
        <w:tc>
          <w:tcPr>
            <w:tcW w:w="688" w:type="pct"/>
            <w:shd w:val="clear" w:color="auto" w:fill="auto"/>
            <w:vAlign w:val="center"/>
          </w:tcPr>
          <w:p w14:paraId="56BE9458"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w:t>
            </w:r>
          </w:p>
        </w:tc>
      </w:tr>
      <w:tr w:rsidR="009C2930" w:rsidRPr="00C27C4F" w14:paraId="0C35A0C1" w14:textId="77777777" w:rsidTr="009C2930">
        <w:tc>
          <w:tcPr>
            <w:tcW w:w="2250" w:type="pct"/>
            <w:shd w:val="clear" w:color="auto" w:fill="auto"/>
            <w:vAlign w:val="bottom"/>
          </w:tcPr>
          <w:p w14:paraId="0CF9E312" w14:textId="28B84041" w:rsidR="009C2930" w:rsidRPr="00C27C4F" w:rsidRDefault="009C2930" w:rsidP="006F5EAD">
            <w:pPr>
              <w:tabs>
                <w:tab w:val="right" w:leader="dot" w:pos="3827"/>
              </w:tabs>
              <w:overflowPunct w:val="0"/>
              <w:autoSpaceDE w:val="0"/>
              <w:autoSpaceDN w:val="0"/>
              <w:adjustRightInd w:val="0"/>
              <w:spacing w:before="0" w:line="240" w:lineRule="auto"/>
              <w:textAlignment w:val="baseline"/>
              <w:rPr>
                <w:rFonts w:ascii="Arial Narrow" w:hAnsi="Arial Narrow"/>
                <w:color w:val="000000"/>
                <w:spacing w:val="40"/>
                <w:sz w:val="24"/>
                <w:szCs w:val="24"/>
                <w:lang w:val="en-US"/>
              </w:rPr>
            </w:pPr>
            <w:r w:rsidRPr="00C27C4F">
              <w:rPr>
                <w:rFonts w:ascii="Arial Narrow" w:hAnsi="Arial Narrow"/>
                <w:color w:val="000000"/>
                <w:sz w:val="24"/>
                <w:szCs w:val="24"/>
                <w:lang w:val="en-US"/>
              </w:rPr>
              <w:t>Afri</w:t>
            </w:r>
            <w:r w:rsidR="006F5EAD" w:rsidRPr="00C27C4F">
              <w:rPr>
                <w:rFonts w:ascii="Arial Narrow" w:hAnsi="Arial Narrow"/>
                <w:color w:val="000000"/>
                <w:sz w:val="24"/>
                <w:szCs w:val="24"/>
                <w:lang w:val="en-US"/>
              </w:rPr>
              <w:t>c</w:t>
            </w:r>
            <w:r w:rsidRPr="00C27C4F">
              <w:rPr>
                <w:rFonts w:ascii="Arial Narrow" w:hAnsi="Arial Narrow"/>
                <w:color w:val="000000"/>
                <w:sz w:val="24"/>
                <w:szCs w:val="24"/>
                <w:lang w:val="en-US"/>
              </w:rPr>
              <w:t>a</w:t>
            </w:r>
            <w:r w:rsidRPr="00C27C4F">
              <w:rPr>
                <w:rFonts w:ascii="Arial Narrow" w:hAnsi="Arial Narrow"/>
                <w:color w:val="000000"/>
                <w:spacing w:val="40"/>
                <w:sz w:val="24"/>
                <w:szCs w:val="24"/>
                <w:lang w:val="en-US"/>
              </w:rPr>
              <w:tab/>
            </w:r>
          </w:p>
        </w:tc>
        <w:tc>
          <w:tcPr>
            <w:tcW w:w="687" w:type="pct"/>
            <w:shd w:val="clear" w:color="auto" w:fill="auto"/>
            <w:vAlign w:val="center"/>
          </w:tcPr>
          <w:p w14:paraId="6988EA93"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b/>
                <w:sz w:val="24"/>
                <w:szCs w:val="24"/>
                <w:lang w:val="en-US"/>
              </w:rPr>
            </w:pPr>
            <w:r w:rsidRPr="00C27C4F">
              <w:rPr>
                <w:rFonts w:ascii="Arial Narrow" w:hAnsi="Arial Narrow"/>
                <w:sz w:val="24"/>
                <w:szCs w:val="24"/>
                <w:lang w:val="en-US"/>
              </w:rPr>
              <w:t>63</w:t>
            </w:r>
          </w:p>
        </w:tc>
        <w:tc>
          <w:tcPr>
            <w:tcW w:w="688" w:type="pct"/>
            <w:shd w:val="clear" w:color="auto" w:fill="auto"/>
            <w:vAlign w:val="center"/>
          </w:tcPr>
          <w:p w14:paraId="449BFCB8"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b/>
                <w:sz w:val="24"/>
                <w:szCs w:val="24"/>
                <w:lang w:val="en-US"/>
              </w:rPr>
            </w:pPr>
            <w:r w:rsidRPr="00C27C4F">
              <w:rPr>
                <w:rFonts w:ascii="Arial Narrow" w:hAnsi="Arial Narrow"/>
                <w:sz w:val="24"/>
                <w:szCs w:val="24"/>
                <w:lang w:val="en-US"/>
              </w:rPr>
              <w:t>74</w:t>
            </w:r>
          </w:p>
        </w:tc>
        <w:tc>
          <w:tcPr>
            <w:tcW w:w="687" w:type="pct"/>
            <w:shd w:val="clear" w:color="auto" w:fill="auto"/>
            <w:vAlign w:val="center"/>
          </w:tcPr>
          <w:p w14:paraId="2F3AE73A"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b/>
                <w:sz w:val="24"/>
                <w:szCs w:val="24"/>
                <w:lang w:val="en-US"/>
              </w:rPr>
            </w:pPr>
            <w:r w:rsidRPr="00C27C4F">
              <w:rPr>
                <w:rFonts w:ascii="Arial Narrow" w:hAnsi="Arial Narrow"/>
                <w:sz w:val="24"/>
                <w:szCs w:val="24"/>
                <w:lang w:val="en-US"/>
              </w:rPr>
              <w:t>69</w:t>
            </w:r>
          </w:p>
        </w:tc>
        <w:tc>
          <w:tcPr>
            <w:tcW w:w="688" w:type="pct"/>
            <w:shd w:val="clear" w:color="auto" w:fill="auto"/>
            <w:vAlign w:val="center"/>
          </w:tcPr>
          <w:p w14:paraId="01C56162"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b/>
                <w:sz w:val="24"/>
                <w:szCs w:val="24"/>
                <w:lang w:val="en-US"/>
              </w:rPr>
            </w:pPr>
            <w:r w:rsidRPr="00C27C4F">
              <w:rPr>
                <w:rFonts w:ascii="Arial Narrow" w:hAnsi="Arial Narrow"/>
                <w:sz w:val="24"/>
                <w:szCs w:val="24"/>
                <w:lang w:val="en-US"/>
              </w:rPr>
              <w:t>.</w:t>
            </w:r>
          </w:p>
        </w:tc>
      </w:tr>
      <w:tr w:rsidR="009C2930" w:rsidRPr="00C27C4F" w14:paraId="31E50F32" w14:textId="77777777" w:rsidTr="009C2930">
        <w:tc>
          <w:tcPr>
            <w:tcW w:w="2250" w:type="pct"/>
            <w:shd w:val="clear" w:color="auto" w:fill="auto"/>
            <w:vAlign w:val="bottom"/>
          </w:tcPr>
          <w:p w14:paraId="0064CFC8" w14:textId="62C2DB08" w:rsidR="009C2930" w:rsidRPr="00C27C4F" w:rsidRDefault="009C2930" w:rsidP="006F5EAD">
            <w:pPr>
              <w:tabs>
                <w:tab w:val="right" w:leader="dot" w:pos="3827"/>
              </w:tabs>
              <w:overflowPunct w:val="0"/>
              <w:autoSpaceDE w:val="0"/>
              <w:autoSpaceDN w:val="0"/>
              <w:adjustRightInd w:val="0"/>
              <w:spacing w:before="0" w:line="240" w:lineRule="auto"/>
              <w:textAlignment w:val="baseline"/>
              <w:rPr>
                <w:rFonts w:ascii="Arial Narrow" w:hAnsi="Arial Narrow"/>
                <w:color w:val="000000"/>
                <w:spacing w:val="40"/>
                <w:sz w:val="24"/>
                <w:szCs w:val="24"/>
                <w:lang w:val="en-US"/>
              </w:rPr>
            </w:pPr>
            <w:r w:rsidRPr="00C27C4F">
              <w:rPr>
                <w:rFonts w:ascii="Arial Narrow" w:hAnsi="Arial Narrow"/>
                <w:color w:val="000000"/>
                <w:sz w:val="24"/>
                <w:szCs w:val="24"/>
                <w:lang w:val="en-US"/>
              </w:rPr>
              <w:t>Asi</w:t>
            </w:r>
            <w:r w:rsidR="006F5EAD" w:rsidRPr="00C27C4F">
              <w:rPr>
                <w:rFonts w:ascii="Arial Narrow" w:hAnsi="Arial Narrow"/>
                <w:color w:val="000000"/>
                <w:sz w:val="24"/>
                <w:szCs w:val="24"/>
                <w:lang w:val="en-US"/>
              </w:rPr>
              <w:t>a</w:t>
            </w:r>
            <w:r w:rsidRPr="00C27C4F">
              <w:rPr>
                <w:rFonts w:ascii="Arial Narrow" w:hAnsi="Arial Narrow"/>
                <w:color w:val="000000"/>
                <w:spacing w:val="40"/>
                <w:sz w:val="24"/>
                <w:szCs w:val="24"/>
                <w:lang w:val="en-US"/>
              </w:rPr>
              <w:tab/>
            </w:r>
          </w:p>
        </w:tc>
        <w:tc>
          <w:tcPr>
            <w:tcW w:w="687" w:type="pct"/>
            <w:shd w:val="clear" w:color="auto" w:fill="auto"/>
            <w:vAlign w:val="center"/>
          </w:tcPr>
          <w:p w14:paraId="3683D096"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71</w:t>
            </w:r>
          </w:p>
        </w:tc>
        <w:tc>
          <w:tcPr>
            <w:tcW w:w="688" w:type="pct"/>
            <w:shd w:val="clear" w:color="auto" w:fill="auto"/>
            <w:vAlign w:val="center"/>
          </w:tcPr>
          <w:p w14:paraId="79E5EA21"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82</w:t>
            </w:r>
          </w:p>
        </w:tc>
        <w:tc>
          <w:tcPr>
            <w:tcW w:w="687" w:type="pct"/>
            <w:shd w:val="clear" w:color="auto" w:fill="auto"/>
            <w:vAlign w:val="center"/>
          </w:tcPr>
          <w:p w14:paraId="0453DAF2"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75</w:t>
            </w:r>
          </w:p>
        </w:tc>
        <w:tc>
          <w:tcPr>
            <w:tcW w:w="688" w:type="pct"/>
            <w:shd w:val="clear" w:color="auto" w:fill="auto"/>
            <w:vAlign w:val="center"/>
          </w:tcPr>
          <w:p w14:paraId="2003190F"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80</w:t>
            </w:r>
          </w:p>
        </w:tc>
      </w:tr>
      <w:tr w:rsidR="009C2930" w:rsidRPr="00C27C4F" w14:paraId="2CE59744" w14:textId="77777777" w:rsidTr="009C2930">
        <w:tc>
          <w:tcPr>
            <w:tcW w:w="2250" w:type="pct"/>
            <w:shd w:val="clear" w:color="auto" w:fill="auto"/>
            <w:vAlign w:val="bottom"/>
          </w:tcPr>
          <w:p w14:paraId="3B84B43A" w14:textId="2E68B101" w:rsidR="009C2930" w:rsidRPr="00C27C4F" w:rsidRDefault="009C2930" w:rsidP="006F5EAD">
            <w:pPr>
              <w:tabs>
                <w:tab w:val="right" w:leader="dot" w:pos="3827"/>
              </w:tabs>
              <w:overflowPunct w:val="0"/>
              <w:autoSpaceDE w:val="0"/>
              <w:autoSpaceDN w:val="0"/>
              <w:adjustRightInd w:val="0"/>
              <w:spacing w:before="0" w:line="240" w:lineRule="auto"/>
              <w:textAlignment w:val="baseline"/>
              <w:rPr>
                <w:rFonts w:ascii="Arial Narrow" w:hAnsi="Arial Narrow"/>
                <w:color w:val="000000"/>
                <w:spacing w:val="40"/>
                <w:sz w:val="24"/>
                <w:szCs w:val="24"/>
                <w:lang w:val="en-US"/>
              </w:rPr>
            </w:pPr>
            <w:r w:rsidRPr="00C27C4F">
              <w:rPr>
                <w:rFonts w:ascii="Arial Narrow" w:hAnsi="Arial Narrow"/>
                <w:color w:val="000000"/>
                <w:sz w:val="24"/>
                <w:szCs w:val="24"/>
                <w:lang w:val="en-US"/>
              </w:rPr>
              <w:t>Nor</w:t>
            </w:r>
            <w:r w:rsidR="006F5EAD" w:rsidRPr="00C27C4F">
              <w:rPr>
                <w:rFonts w:ascii="Arial Narrow" w:hAnsi="Arial Narrow"/>
                <w:color w:val="000000"/>
                <w:sz w:val="24"/>
                <w:szCs w:val="24"/>
                <w:lang w:val="en-US"/>
              </w:rPr>
              <w:t xml:space="preserve">th America and Oceania </w:t>
            </w:r>
            <w:r w:rsidRPr="00C27C4F">
              <w:rPr>
                <w:rFonts w:ascii="Arial Narrow" w:hAnsi="Arial Narrow"/>
                <w:color w:val="000000"/>
                <w:spacing w:val="40"/>
                <w:sz w:val="24"/>
                <w:szCs w:val="24"/>
                <w:lang w:val="en-US"/>
              </w:rPr>
              <w:tab/>
            </w:r>
          </w:p>
        </w:tc>
        <w:tc>
          <w:tcPr>
            <w:tcW w:w="687" w:type="pct"/>
            <w:shd w:val="clear" w:color="auto" w:fill="auto"/>
            <w:vAlign w:val="center"/>
          </w:tcPr>
          <w:p w14:paraId="6D02DE59"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w:t>
            </w:r>
          </w:p>
        </w:tc>
        <w:tc>
          <w:tcPr>
            <w:tcW w:w="688" w:type="pct"/>
            <w:shd w:val="clear" w:color="auto" w:fill="auto"/>
            <w:vAlign w:val="center"/>
          </w:tcPr>
          <w:p w14:paraId="2218EEE6"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62</w:t>
            </w:r>
          </w:p>
        </w:tc>
        <w:tc>
          <w:tcPr>
            <w:tcW w:w="687" w:type="pct"/>
            <w:shd w:val="clear" w:color="auto" w:fill="auto"/>
            <w:vAlign w:val="center"/>
          </w:tcPr>
          <w:p w14:paraId="3191BD0E"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w:t>
            </w:r>
          </w:p>
        </w:tc>
        <w:tc>
          <w:tcPr>
            <w:tcW w:w="688" w:type="pct"/>
            <w:shd w:val="clear" w:color="auto" w:fill="auto"/>
            <w:vAlign w:val="center"/>
          </w:tcPr>
          <w:p w14:paraId="3F0E9136"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w:t>
            </w:r>
          </w:p>
        </w:tc>
      </w:tr>
      <w:tr w:rsidR="009C2930" w:rsidRPr="00C27C4F" w14:paraId="094BD30D" w14:textId="77777777" w:rsidTr="009C2930">
        <w:tc>
          <w:tcPr>
            <w:tcW w:w="2250" w:type="pct"/>
            <w:shd w:val="clear" w:color="auto" w:fill="auto"/>
            <w:vAlign w:val="bottom"/>
          </w:tcPr>
          <w:p w14:paraId="7EE8CC96" w14:textId="17229FC3" w:rsidR="009C2930" w:rsidRPr="00C27C4F" w:rsidRDefault="006F5EAD" w:rsidP="009C2930">
            <w:pPr>
              <w:tabs>
                <w:tab w:val="right" w:leader="dot" w:pos="3827"/>
              </w:tabs>
              <w:overflowPunct w:val="0"/>
              <w:autoSpaceDE w:val="0"/>
              <w:autoSpaceDN w:val="0"/>
              <w:adjustRightInd w:val="0"/>
              <w:spacing w:before="0" w:line="240" w:lineRule="auto"/>
              <w:textAlignment w:val="baseline"/>
              <w:rPr>
                <w:rFonts w:ascii="Arial Narrow" w:hAnsi="Arial Narrow"/>
                <w:color w:val="000000"/>
                <w:spacing w:val="40"/>
                <w:sz w:val="24"/>
                <w:szCs w:val="24"/>
                <w:lang w:val="en-US"/>
              </w:rPr>
            </w:pPr>
            <w:r w:rsidRPr="00C27C4F">
              <w:rPr>
                <w:rFonts w:ascii="Arial Narrow" w:hAnsi="Arial Narrow"/>
                <w:color w:val="000000"/>
                <w:sz w:val="24"/>
                <w:szCs w:val="24"/>
                <w:lang w:val="en-US"/>
              </w:rPr>
              <w:t>South and Central America</w:t>
            </w:r>
            <w:r w:rsidR="009C2930" w:rsidRPr="00C27C4F">
              <w:rPr>
                <w:rFonts w:ascii="Arial Narrow" w:hAnsi="Arial Narrow"/>
                <w:color w:val="000000"/>
                <w:spacing w:val="40"/>
                <w:sz w:val="24"/>
                <w:szCs w:val="24"/>
                <w:lang w:val="en-US"/>
              </w:rPr>
              <w:tab/>
            </w:r>
          </w:p>
        </w:tc>
        <w:tc>
          <w:tcPr>
            <w:tcW w:w="687" w:type="pct"/>
            <w:shd w:val="clear" w:color="auto" w:fill="auto"/>
            <w:vAlign w:val="center"/>
          </w:tcPr>
          <w:p w14:paraId="43FDA23C"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w:t>
            </w:r>
          </w:p>
        </w:tc>
        <w:tc>
          <w:tcPr>
            <w:tcW w:w="688" w:type="pct"/>
            <w:shd w:val="clear" w:color="auto" w:fill="auto"/>
            <w:vAlign w:val="center"/>
          </w:tcPr>
          <w:p w14:paraId="7445A87E"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78</w:t>
            </w:r>
          </w:p>
        </w:tc>
        <w:tc>
          <w:tcPr>
            <w:tcW w:w="687" w:type="pct"/>
            <w:shd w:val="clear" w:color="auto" w:fill="auto"/>
            <w:vAlign w:val="center"/>
          </w:tcPr>
          <w:p w14:paraId="2F5DDBAA"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66</w:t>
            </w:r>
          </w:p>
        </w:tc>
        <w:tc>
          <w:tcPr>
            <w:tcW w:w="688" w:type="pct"/>
            <w:shd w:val="clear" w:color="auto" w:fill="auto"/>
            <w:vAlign w:val="center"/>
          </w:tcPr>
          <w:p w14:paraId="3EC0E632"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w:t>
            </w:r>
          </w:p>
        </w:tc>
      </w:tr>
      <w:tr w:rsidR="009C2930" w:rsidRPr="00C27C4F" w14:paraId="66206743" w14:textId="77777777" w:rsidTr="009C2930">
        <w:tc>
          <w:tcPr>
            <w:tcW w:w="2250" w:type="pct"/>
            <w:shd w:val="clear" w:color="auto" w:fill="auto"/>
            <w:vAlign w:val="bottom"/>
          </w:tcPr>
          <w:p w14:paraId="3CEC46C1" w14:textId="77777777" w:rsidR="009C2930" w:rsidRPr="00C27C4F" w:rsidRDefault="009C2930" w:rsidP="009C2930">
            <w:pPr>
              <w:tabs>
                <w:tab w:val="right" w:leader="dot" w:pos="3827"/>
              </w:tabs>
              <w:overflowPunct w:val="0"/>
              <w:autoSpaceDE w:val="0"/>
              <w:autoSpaceDN w:val="0"/>
              <w:adjustRightInd w:val="0"/>
              <w:spacing w:before="0" w:line="240" w:lineRule="auto"/>
              <w:textAlignment w:val="baseline"/>
              <w:rPr>
                <w:rFonts w:ascii="Arial Narrow" w:hAnsi="Arial Narrow"/>
                <w:b/>
                <w:color w:val="000000"/>
                <w:sz w:val="24"/>
                <w:szCs w:val="24"/>
                <w:lang w:val="en-US"/>
              </w:rPr>
            </w:pPr>
          </w:p>
        </w:tc>
        <w:tc>
          <w:tcPr>
            <w:tcW w:w="687" w:type="pct"/>
            <w:shd w:val="clear" w:color="auto" w:fill="auto"/>
            <w:vAlign w:val="center"/>
          </w:tcPr>
          <w:p w14:paraId="4F633A52"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p>
        </w:tc>
        <w:tc>
          <w:tcPr>
            <w:tcW w:w="688" w:type="pct"/>
            <w:shd w:val="clear" w:color="auto" w:fill="auto"/>
            <w:vAlign w:val="center"/>
          </w:tcPr>
          <w:p w14:paraId="2CC13E52"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p>
        </w:tc>
        <w:tc>
          <w:tcPr>
            <w:tcW w:w="687" w:type="pct"/>
            <w:shd w:val="clear" w:color="auto" w:fill="auto"/>
            <w:vAlign w:val="center"/>
          </w:tcPr>
          <w:p w14:paraId="0C80A429"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p>
        </w:tc>
        <w:tc>
          <w:tcPr>
            <w:tcW w:w="688" w:type="pct"/>
            <w:shd w:val="clear" w:color="auto" w:fill="auto"/>
            <w:vAlign w:val="center"/>
          </w:tcPr>
          <w:p w14:paraId="3E26809A"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p>
        </w:tc>
      </w:tr>
      <w:tr w:rsidR="009C2930" w:rsidRPr="00C27C4F" w14:paraId="5F90C36F" w14:textId="77777777" w:rsidTr="009C2930">
        <w:tc>
          <w:tcPr>
            <w:tcW w:w="2250" w:type="pct"/>
            <w:tcBorders>
              <w:top w:val="nil"/>
            </w:tcBorders>
            <w:shd w:val="clear" w:color="auto" w:fill="auto"/>
            <w:vAlign w:val="bottom"/>
          </w:tcPr>
          <w:p w14:paraId="042674F2" w14:textId="4F8A1EA3" w:rsidR="009C2930" w:rsidRPr="00C27C4F" w:rsidRDefault="009C2930" w:rsidP="006F5EAD">
            <w:pPr>
              <w:tabs>
                <w:tab w:val="right" w:leader="dot" w:pos="3827"/>
              </w:tabs>
              <w:overflowPunct w:val="0"/>
              <w:autoSpaceDE w:val="0"/>
              <w:autoSpaceDN w:val="0"/>
              <w:adjustRightInd w:val="0"/>
              <w:spacing w:before="0" w:line="240" w:lineRule="auto"/>
              <w:jc w:val="both"/>
              <w:textAlignment w:val="baseline"/>
              <w:rPr>
                <w:rFonts w:ascii="Arial Narrow" w:hAnsi="Arial Narrow"/>
                <w:color w:val="000000"/>
                <w:spacing w:val="40"/>
                <w:sz w:val="24"/>
                <w:szCs w:val="24"/>
                <w:lang w:val="en-US"/>
              </w:rPr>
            </w:pPr>
            <w:r w:rsidRPr="00C27C4F">
              <w:rPr>
                <w:rFonts w:ascii="Arial Narrow" w:hAnsi="Arial Narrow"/>
                <w:b/>
                <w:color w:val="000000"/>
                <w:sz w:val="24"/>
                <w:szCs w:val="24"/>
                <w:lang w:val="en-US"/>
              </w:rPr>
              <w:t>I</w:t>
            </w:r>
            <w:r w:rsidR="006F5EAD" w:rsidRPr="00C27C4F">
              <w:rPr>
                <w:rFonts w:ascii="Arial Narrow" w:hAnsi="Arial Narrow"/>
                <w:b/>
                <w:color w:val="000000"/>
                <w:sz w:val="24"/>
                <w:szCs w:val="24"/>
                <w:lang w:val="en-US"/>
              </w:rPr>
              <w:t xml:space="preserve">mmigrants total </w:t>
            </w:r>
            <w:r w:rsidRPr="00C27C4F">
              <w:rPr>
                <w:rFonts w:ascii="Arial Narrow" w:hAnsi="Arial Narrow"/>
                <w:color w:val="000000"/>
                <w:spacing w:val="40"/>
                <w:sz w:val="24"/>
                <w:szCs w:val="24"/>
                <w:lang w:val="en-US"/>
              </w:rPr>
              <w:tab/>
            </w:r>
          </w:p>
        </w:tc>
        <w:tc>
          <w:tcPr>
            <w:tcW w:w="687" w:type="pct"/>
            <w:tcBorders>
              <w:top w:val="nil"/>
            </w:tcBorders>
            <w:shd w:val="clear" w:color="auto" w:fill="auto"/>
            <w:vAlign w:val="center"/>
          </w:tcPr>
          <w:p w14:paraId="52612834"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b/>
                <w:sz w:val="24"/>
                <w:szCs w:val="24"/>
                <w:lang w:val="en-US"/>
              </w:rPr>
            </w:pPr>
            <w:r w:rsidRPr="00C27C4F">
              <w:rPr>
                <w:rFonts w:ascii="Arial Narrow" w:hAnsi="Arial Narrow"/>
                <w:b/>
                <w:bCs/>
                <w:sz w:val="24"/>
                <w:szCs w:val="24"/>
                <w:lang w:val="en-US"/>
              </w:rPr>
              <w:t>63</w:t>
            </w:r>
          </w:p>
        </w:tc>
        <w:tc>
          <w:tcPr>
            <w:tcW w:w="688" w:type="pct"/>
            <w:tcBorders>
              <w:top w:val="nil"/>
            </w:tcBorders>
            <w:shd w:val="clear" w:color="auto" w:fill="auto"/>
            <w:vAlign w:val="center"/>
          </w:tcPr>
          <w:p w14:paraId="745026E2"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b/>
                <w:sz w:val="24"/>
                <w:szCs w:val="24"/>
                <w:lang w:val="en-US"/>
              </w:rPr>
            </w:pPr>
            <w:r w:rsidRPr="00C27C4F">
              <w:rPr>
                <w:rFonts w:ascii="Arial Narrow" w:hAnsi="Arial Narrow"/>
                <w:b/>
                <w:bCs/>
                <w:sz w:val="24"/>
                <w:szCs w:val="24"/>
                <w:lang w:val="en-US"/>
              </w:rPr>
              <w:t>60</w:t>
            </w:r>
          </w:p>
        </w:tc>
        <w:tc>
          <w:tcPr>
            <w:tcW w:w="687" w:type="pct"/>
            <w:tcBorders>
              <w:top w:val="nil"/>
            </w:tcBorders>
            <w:shd w:val="clear" w:color="auto" w:fill="auto"/>
            <w:vAlign w:val="center"/>
          </w:tcPr>
          <w:p w14:paraId="41F09DB1"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b/>
                <w:sz w:val="24"/>
                <w:szCs w:val="24"/>
                <w:lang w:val="en-US"/>
              </w:rPr>
            </w:pPr>
            <w:r w:rsidRPr="00C27C4F">
              <w:rPr>
                <w:rFonts w:ascii="Arial Narrow" w:hAnsi="Arial Narrow"/>
                <w:b/>
                <w:bCs/>
                <w:sz w:val="24"/>
                <w:szCs w:val="24"/>
                <w:lang w:val="en-US"/>
              </w:rPr>
              <w:t>67</w:t>
            </w:r>
          </w:p>
        </w:tc>
        <w:tc>
          <w:tcPr>
            <w:tcW w:w="688" w:type="pct"/>
            <w:tcBorders>
              <w:top w:val="nil"/>
            </w:tcBorders>
            <w:shd w:val="clear" w:color="auto" w:fill="auto"/>
            <w:vAlign w:val="center"/>
          </w:tcPr>
          <w:p w14:paraId="46DE773A"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b/>
                <w:sz w:val="24"/>
                <w:szCs w:val="24"/>
                <w:lang w:val="en-US"/>
              </w:rPr>
            </w:pPr>
            <w:r w:rsidRPr="00C27C4F">
              <w:rPr>
                <w:rFonts w:ascii="Arial Narrow" w:hAnsi="Arial Narrow"/>
                <w:b/>
                <w:bCs/>
                <w:sz w:val="24"/>
                <w:szCs w:val="24"/>
                <w:lang w:val="en-US"/>
              </w:rPr>
              <w:t>51</w:t>
            </w:r>
          </w:p>
        </w:tc>
      </w:tr>
      <w:tr w:rsidR="009C2930" w:rsidRPr="00C27C4F" w14:paraId="4223E6E7" w14:textId="77777777" w:rsidTr="009C2930">
        <w:tc>
          <w:tcPr>
            <w:tcW w:w="2250" w:type="pct"/>
            <w:shd w:val="clear" w:color="auto" w:fill="auto"/>
            <w:vAlign w:val="bottom"/>
          </w:tcPr>
          <w:p w14:paraId="4FA67195" w14:textId="6D203CCC" w:rsidR="009C2930" w:rsidRPr="00C27C4F" w:rsidRDefault="009C2930" w:rsidP="006F5EAD">
            <w:pPr>
              <w:tabs>
                <w:tab w:val="right" w:leader="dot" w:pos="3827"/>
              </w:tabs>
              <w:overflowPunct w:val="0"/>
              <w:autoSpaceDE w:val="0"/>
              <w:autoSpaceDN w:val="0"/>
              <w:adjustRightInd w:val="0"/>
              <w:spacing w:before="0" w:line="240" w:lineRule="auto"/>
              <w:jc w:val="both"/>
              <w:textAlignment w:val="baseline"/>
              <w:rPr>
                <w:rFonts w:ascii="Arial Narrow" w:hAnsi="Arial Narrow"/>
                <w:color w:val="000000"/>
                <w:spacing w:val="40"/>
                <w:sz w:val="24"/>
                <w:szCs w:val="24"/>
                <w:lang w:val="en-US"/>
              </w:rPr>
            </w:pPr>
            <w:r w:rsidRPr="00C27C4F">
              <w:rPr>
                <w:rFonts w:ascii="Arial Narrow" w:hAnsi="Arial Narrow"/>
                <w:color w:val="000000"/>
                <w:sz w:val="24"/>
                <w:szCs w:val="24"/>
                <w:lang w:val="en-US"/>
              </w:rPr>
              <w:t>Nor</w:t>
            </w:r>
            <w:r w:rsidR="006F5EAD" w:rsidRPr="00C27C4F">
              <w:rPr>
                <w:rFonts w:ascii="Arial Narrow" w:hAnsi="Arial Narrow"/>
                <w:color w:val="000000"/>
                <w:sz w:val="24"/>
                <w:szCs w:val="24"/>
                <w:lang w:val="en-US"/>
              </w:rPr>
              <w:t xml:space="preserve">dic countries </w:t>
            </w:r>
          </w:p>
        </w:tc>
        <w:tc>
          <w:tcPr>
            <w:tcW w:w="687" w:type="pct"/>
            <w:shd w:val="clear" w:color="auto" w:fill="auto"/>
            <w:vAlign w:val="center"/>
          </w:tcPr>
          <w:p w14:paraId="3F604F6C"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71</w:t>
            </w:r>
          </w:p>
        </w:tc>
        <w:tc>
          <w:tcPr>
            <w:tcW w:w="688" w:type="pct"/>
            <w:shd w:val="clear" w:color="auto" w:fill="auto"/>
            <w:vAlign w:val="center"/>
          </w:tcPr>
          <w:p w14:paraId="6CD3CA75"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68</w:t>
            </w:r>
          </w:p>
        </w:tc>
        <w:tc>
          <w:tcPr>
            <w:tcW w:w="687" w:type="pct"/>
            <w:shd w:val="clear" w:color="auto" w:fill="auto"/>
            <w:vAlign w:val="center"/>
          </w:tcPr>
          <w:p w14:paraId="140ADDBF"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83</w:t>
            </w:r>
          </w:p>
        </w:tc>
        <w:tc>
          <w:tcPr>
            <w:tcW w:w="688" w:type="pct"/>
            <w:shd w:val="clear" w:color="auto" w:fill="auto"/>
            <w:vAlign w:val="center"/>
          </w:tcPr>
          <w:p w14:paraId="7FE9A9CC"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66</w:t>
            </w:r>
          </w:p>
        </w:tc>
      </w:tr>
      <w:tr w:rsidR="009C2930" w:rsidRPr="00C27C4F" w14:paraId="4C16CD4E" w14:textId="77777777" w:rsidTr="009C2930">
        <w:tc>
          <w:tcPr>
            <w:tcW w:w="2250" w:type="pct"/>
            <w:shd w:val="clear" w:color="auto" w:fill="auto"/>
            <w:vAlign w:val="bottom"/>
          </w:tcPr>
          <w:p w14:paraId="765E060E" w14:textId="1F13E75C" w:rsidR="009C2930" w:rsidRPr="00C27C4F" w:rsidRDefault="009C2930" w:rsidP="006F5EAD">
            <w:pPr>
              <w:tabs>
                <w:tab w:val="right" w:leader="dot" w:pos="3827"/>
              </w:tabs>
              <w:overflowPunct w:val="0"/>
              <w:autoSpaceDE w:val="0"/>
              <w:autoSpaceDN w:val="0"/>
              <w:adjustRightInd w:val="0"/>
              <w:spacing w:before="0" w:line="240" w:lineRule="auto"/>
              <w:jc w:val="both"/>
              <w:textAlignment w:val="baseline"/>
              <w:rPr>
                <w:rFonts w:ascii="Arial Narrow" w:hAnsi="Arial Narrow"/>
                <w:color w:val="000000"/>
                <w:spacing w:val="40"/>
                <w:sz w:val="24"/>
                <w:szCs w:val="24"/>
                <w:lang w:val="en-US"/>
              </w:rPr>
            </w:pPr>
            <w:r w:rsidRPr="00C27C4F">
              <w:rPr>
                <w:rFonts w:ascii="Arial Narrow" w:hAnsi="Arial Narrow"/>
                <w:color w:val="000000"/>
                <w:sz w:val="24"/>
                <w:szCs w:val="24"/>
                <w:lang w:val="en-US"/>
              </w:rPr>
              <w:t>EU/E</w:t>
            </w:r>
            <w:r w:rsidR="006F5EAD" w:rsidRPr="00C27C4F">
              <w:rPr>
                <w:rFonts w:ascii="Arial Narrow" w:hAnsi="Arial Narrow"/>
                <w:color w:val="000000"/>
                <w:sz w:val="24"/>
                <w:szCs w:val="24"/>
                <w:lang w:val="en-US"/>
              </w:rPr>
              <w:t>EA</w:t>
            </w:r>
            <w:r w:rsidRPr="00C27C4F">
              <w:rPr>
                <w:rFonts w:ascii="Arial Narrow" w:hAnsi="Arial Narrow"/>
                <w:color w:val="000000"/>
                <w:spacing w:val="40"/>
                <w:sz w:val="24"/>
                <w:szCs w:val="24"/>
                <w:lang w:val="en-US"/>
              </w:rPr>
              <w:tab/>
            </w:r>
          </w:p>
        </w:tc>
        <w:tc>
          <w:tcPr>
            <w:tcW w:w="687" w:type="pct"/>
            <w:shd w:val="clear" w:color="auto" w:fill="auto"/>
            <w:vAlign w:val="center"/>
          </w:tcPr>
          <w:p w14:paraId="101B34A2"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73</w:t>
            </w:r>
          </w:p>
        </w:tc>
        <w:tc>
          <w:tcPr>
            <w:tcW w:w="688" w:type="pct"/>
            <w:shd w:val="clear" w:color="auto" w:fill="auto"/>
            <w:vAlign w:val="center"/>
          </w:tcPr>
          <w:p w14:paraId="7EBEF3C1"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68</w:t>
            </w:r>
          </w:p>
        </w:tc>
        <w:tc>
          <w:tcPr>
            <w:tcW w:w="687" w:type="pct"/>
            <w:shd w:val="clear" w:color="auto" w:fill="auto"/>
            <w:vAlign w:val="center"/>
          </w:tcPr>
          <w:p w14:paraId="7E9A2932"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74</w:t>
            </w:r>
          </w:p>
        </w:tc>
        <w:tc>
          <w:tcPr>
            <w:tcW w:w="688" w:type="pct"/>
            <w:shd w:val="clear" w:color="auto" w:fill="auto"/>
            <w:vAlign w:val="center"/>
          </w:tcPr>
          <w:p w14:paraId="7B2B6D8E"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61</w:t>
            </w:r>
          </w:p>
        </w:tc>
      </w:tr>
      <w:tr w:rsidR="009C2930" w:rsidRPr="00C27C4F" w14:paraId="38F836B8" w14:textId="77777777" w:rsidTr="009C2930">
        <w:tc>
          <w:tcPr>
            <w:tcW w:w="2250" w:type="pct"/>
            <w:shd w:val="clear" w:color="auto" w:fill="auto"/>
            <w:vAlign w:val="bottom"/>
          </w:tcPr>
          <w:p w14:paraId="21CF18C2" w14:textId="40DAF4AB" w:rsidR="009C2930" w:rsidRPr="00C27C4F" w:rsidRDefault="009C2930" w:rsidP="006F5EAD">
            <w:pPr>
              <w:tabs>
                <w:tab w:val="right" w:leader="dot" w:pos="3827"/>
              </w:tabs>
              <w:overflowPunct w:val="0"/>
              <w:autoSpaceDE w:val="0"/>
              <w:autoSpaceDN w:val="0"/>
              <w:adjustRightInd w:val="0"/>
              <w:spacing w:before="0" w:line="240" w:lineRule="auto"/>
              <w:textAlignment w:val="baseline"/>
              <w:rPr>
                <w:rFonts w:ascii="Arial Narrow" w:hAnsi="Arial Narrow"/>
                <w:color w:val="000000"/>
                <w:spacing w:val="40"/>
                <w:sz w:val="24"/>
                <w:szCs w:val="24"/>
                <w:lang w:val="en-US"/>
              </w:rPr>
            </w:pPr>
            <w:r w:rsidRPr="00C27C4F">
              <w:rPr>
                <w:rFonts w:ascii="Arial Narrow" w:hAnsi="Arial Narrow"/>
                <w:color w:val="000000"/>
                <w:sz w:val="24"/>
                <w:szCs w:val="24"/>
                <w:lang w:val="en-US"/>
              </w:rPr>
              <w:t>Rest</w:t>
            </w:r>
            <w:r w:rsidR="006F5EAD" w:rsidRPr="00C27C4F">
              <w:rPr>
                <w:rFonts w:ascii="Arial Narrow" w:hAnsi="Arial Narrow"/>
                <w:color w:val="000000"/>
                <w:sz w:val="24"/>
                <w:szCs w:val="24"/>
                <w:lang w:val="en-US"/>
              </w:rPr>
              <w:t xml:space="preserve"> of</w:t>
            </w:r>
            <w:r w:rsidRPr="00C27C4F">
              <w:rPr>
                <w:rFonts w:ascii="Arial Narrow" w:hAnsi="Arial Narrow"/>
                <w:color w:val="000000"/>
                <w:sz w:val="24"/>
                <w:szCs w:val="24"/>
                <w:lang w:val="en-US"/>
              </w:rPr>
              <w:t xml:space="preserve"> Europ</w:t>
            </w:r>
            <w:r w:rsidR="006F5EAD" w:rsidRPr="00C27C4F">
              <w:rPr>
                <w:rFonts w:ascii="Arial Narrow" w:hAnsi="Arial Narrow"/>
                <w:color w:val="000000"/>
                <w:sz w:val="24"/>
                <w:szCs w:val="24"/>
                <w:lang w:val="en-US"/>
              </w:rPr>
              <w:t>e</w:t>
            </w:r>
            <w:r w:rsidRPr="00C27C4F">
              <w:rPr>
                <w:rFonts w:ascii="Arial Narrow" w:hAnsi="Arial Narrow"/>
                <w:color w:val="000000"/>
                <w:spacing w:val="40"/>
                <w:sz w:val="24"/>
                <w:szCs w:val="24"/>
                <w:lang w:val="en-US"/>
              </w:rPr>
              <w:tab/>
            </w:r>
          </w:p>
        </w:tc>
        <w:tc>
          <w:tcPr>
            <w:tcW w:w="687" w:type="pct"/>
            <w:shd w:val="clear" w:color="auto" w:fill="auto"/>
            <w:vAlign w:val="center"/>
          </w:tcPr>
          <w:p w14:paraId="20F581C7"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69</w:t>
            </w:r>
          </w:p>
        </w:tc>
        <w:tc>
          <w:tcPr>
            <w:tcW w:w="688" w:type="pct"/>
            <w:shd w:val="clear" w:color="auto" w:fill="auto"/>
            <w:vAlign w:val="center"/>
          </w:tcPr>
          <w:p w14:paraId="058064B9"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75</w:t>
            </w:r>
          </w:p>
        </w:tc>
        <w:tc>
          <w:tcPr>
            <w:tcW w:w="687" w:type="pct"/>
            <w:shd w:val="clear" w:color="auto" w:fill="auto"/>
            <w:vAlign w:val="center"/>
          </w:tcPr>
          <w:p w14:paraId="29A4ADE1"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72</w:t>
            </w:r>
          </w:p>
        </w:tc>
        <w:tc>
          <w:tcPr>
            <w:tcW w:w="688" w:type="pct"/>
            <w:shd w:val="clear" w:color="auto" w:fill="auto"/>
            <w:vAlign w:val="center"/>
          </w:tcPr>
          <w:p w14:paraId="2DAF4BB5"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55</w:t>
            </w:r>
          </w:p>
        </w:tc>
      </w:tr>
      <w:tr w:rsidR="009C2930" w:rsidRPr="00C27C4F" w14:paraId="6BFD4B4D" w14:textId="77777777" w:rsidTr="009C2930">
        <w:tc>
          <w:tcPr>
            <w:tcW w:w="2250" w:type="pct"/>
            <w:shd w:val="clear" w:color="auto" w:fill="auto"/>
            <w:vAlign w:val="bottom"/>
          </w:tcPr>
          <w:p w14:paraId="25581420" w14:textId="5FD1731F" w:rsidR="009C2930" w:rsidRPr="00C27C4F" w:rsidRDefault="009C2930" w:rsidP="006F5EAD">
            <w:pPr>
              <w:tabs>
                <w:tab w:val="right" w:leader="dot" w:pos="3827"/>
              </w:tabs>
              <w:overflowPunct w:val="0"/>
              <w:autoSpaceDE w:val="0"/>
              <w:autoSpaceDN w:val="0"/>
              <w:adjustRightInd w:val="0"/>
              <w:spacing w:before="0" w:line="240" w:lineRule="auto"/>
              <w:textAlignment w:val="baseline"/>
              <w:rPr>
                <w:rFonts w:ascii="Arial Narrow" w:hAnsi="Arial Narrow"/>
                <w:color w:val="000000"/>
                <w:spacing w:val="40"/>
                <w:sz w:val="24"/>
                <w:szCs w:val="24"/>
                <w:lang w:val="en-US"/>
              </w:rPr>
            </w:pPr>
            <w:r w:rsidRPr="00C27C4F">
              <w:rPr>
                <w:rFonts w:ascii="Arial Narrow" w:hAnsi="Arial Narrow"/>
                <w:color w:val="000000"/>
                <w:sz w:val="24"/>
                <w:szCs w:val="24"/>
                <w:lang w:val="en-US"/>
              </w:rPr>
              <w:t>Afri</w:t>
            </w:r>
            <w:r w:rsidR="006F5EAD" w:rsidRPr="00C27C4F">
              <w:rPr>
                <w:rFonts w:ascii="Arial Narrow" w:hAnsi="Arial Narrow"/>
                <w:color w:val="000000"/>
                <w:sz w:val="24"/>
                <w:szCs w:val="24"/>
                <w:lang w:val="en-US"/>
              </w:rPr>
              <w:t>c</w:t>
            </w:r>
            <w:r w:rsidRPr="00C27C4F">
              <w:rPr>
                <w:rFonts w:ascii="Arial Narrow" w:hAnsi="Arial Narrow"/>
                <w:color w:val="000000"/>
                <w:sz w:val="24"/>
                <w:szCs w:val="24"/>
                <w:lang w:val="en-US"/>
              </w:rPr>
              <w:t>a</w:t>
            </w:r>
            <w:r w:rsidRPr="00C27C4F">
              <w:rPr>
                <w:rFonts w:ascii="Arial Narrow" w:hAnsi="Arial Narrow"/>
                <w:color w:val="000000"/>
                <w:spacing w:val="40"/>
                <w:sz w:val="24"/>
                <w:szCs w:val="24"/>
                <w:lang w:val="en-US"/>
              </w:rPr>
              <w:tab/>
            </w:r>
          </w:p>
        </w:tc>
        <w:tc>
          <w:tcPr>
            <w:tcW w:w="687" w:type="pct"/>
            <w:shd w:val="clear" w:color="auto" w:fill="auto"/>
            <w:vAlign w:val="center"/>
          </w:tcPr>
          <w:p w14:paraId="3F08DCF4"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b/>
                <w:sz w:val="24"/>
                <w:szCs w:val="24"/>
                <w:lang w:val="en-US"/>
              </w:rPr>
            </w:pPr>
            <w:r w:rsidRPr="00C27C4F">
              <w:rPr>
                <w:rFonts w:ascii="Arial Narrow" w:hAnsi="Arial Narrow"/>
                <w:sz w:val="24"/>
                <w:szCs w:val="24"/>
                <w:lang w:val="en-US"/>
              </w:rPr>
              <w:t>48</w:t>
            </w:r>
          </w:p>
        </w:tc>
        <w:tc>
          <w:tcPr>
            <w:tcW w:w="688" w:type="pct"/>
            <w:shd w:val="clear" w:color="auto" w:fill="auto"/>
            <w:vAlign w:val="center"/>
          </w:tcPr>
          <w:p w14:paraId="52114180"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b/>
                <w:sz w:val="24"/>
                <w:szCs w:val="24"/>
                <w:lang w:val="en-US"/>
              </w:rPr>
            </w:pPr>
            <w:r w:rsidRPr="00C27C4F">
              <w:rPr>
                <w:rFonts w:ascii="Arial Narrow" w:hAnsi="Arial Narrow"/>
                <w:sz w:val="24"/>
                <w:szCs w:val="24"/>
                <w:lang w:val="en-US"/>
              </w:rPr>
              <w:t>49</w:t>
            </w:r>
          </w:p>
        </w:tc>
        <w:tc>
          <w:tcPr>
            <w:tcW w:w="687" w:type="pct"/>
            <w:shd w:val="clear" w:color="auto" w:fill="auto"/>
            <w:vAlign w:val="center"/>
          </w:tcPr>
          <w:p w14:paraId="7B0AA290"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b/>
                <w:sz w:val="24"/>
                <w:szCs w:val="24"/>
                <w:lang w:val="en-US"/>
              </w:rPr>
            </w:pPr>
            <w:r w:rsidRPr="00C27C4F">
              <w:rPr>
                <w:rFonts w:ascii="Arial Narrow" w:hAnsi="Arial Narrow"/>
                <w:sz w:val="24"/>
                <w:szCs w:val="24"/>
                <w:lang w:val="en-US"/>
              </w:rPr>
              <w:t>49</w:t>
            </w:r>
          </w:p>
        </w:tc>
        <w:tc>
          <w:tcPr>
            <w:tcW w:w="688" w:type="pct"/>
            <w:shd w:val="clear" w:color="auto" w:fill="auto"/>
            <w:vAlign w:val="center"/>
          </w:tcPr>
          <w:p w14:paraId="620B7110"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b/>
                <w:sz w:val="24"/>
                <w:szCs w:val="24"/>
                <w:lang w:val="en-US"/>
              </w:rPr>
            </w:pPr>
            <w:r w:rsidRPr="00C27C4F">
              <w:rPr>
                <w:rFonts w:ascii="Arial Narrow" w:hAnsi="Arial Narrow"/>
                <w:sz w:val="24"/>
                <w:szCs w:val="24"/>
                <w:lang w:val="en-US"/>
              </w:rPr>
              <w:t>40</w:t>
            </w:r>
          </w:p>
        </w:tc>
      </w:tr>
      <w:tr w:rsidR="009C2930" w:rsidRPr="00C27C4F" w14:paraId="487101FA" w14:textId="77777777" w:rsidTr="009C2930">
        <w:tc>
          <w:tcPr>
            <w:tcW w:w="2250" w:type="pct"/>
            <w:shd w:val="clear" w:color="auto" w:fill="auto"/>
            <w:vAlign w:val="bottom"/>
          </w:tcPr>
          <w:p w14:paraId="6F3EB6AA" w14:textId="05E52D54" w:rsidR="009C2930" w:rsidRPr="00C27C4F" w:rsidRDefault="009C2930" w:rsidP="006F5EAD">
            <w:pPr>
              <w:tabs>
                <w:tab w:val="right" w:leader="dot" w:pos="3827"/>
              </w:tabs>
              <w:overflowPunct w:val="0"/>
              <w:autoSpaceDE w:val="0"/>
              <w:autoSpaceDN w:val="0"/>
              <w:adjustRightInd w:val="0"/>
              <w:spacing w:before="0" w:line="240" w:lineRule="auto"/>
              <w:textAlignment w:val="baseline"/>
              <w:rPr>
                <w:rFonts w:ascii="Arial Narrow" w:hAnsi="Arial Narrow"/>
                <w:color w:val="000000"/>
                <w:spacing w:val="40"/>
                <w:sz w:val="24"/>
                <w:szCs w:val="24"/>
                <w:lang w:val="en-US"/>
              </w:rPr>
            </w:pPr>
            <w:r w:rsidRPr="00C27C4F">
              <w:rPr>
                <w:rFonts w:ascii="Arial Narrow" w:hAnsi="Arial Narrow"/>
                <w:color w:val="000000"/>
                <w:sz w:val="24"/>
                <w:szCs w:val="24"/>
                <w:lang w:val="en-US"/>
              </w:rPr>
              <w:t>Asi</w:t>
            </w:r>
            <w:r w:rsidR="006F5EAD" w:rsidRPr="00C27C4F">
              <w:rPr>
                <w:rFonts w:ascii="Arial Narrow" w:hAnsi="Arial Narrow"/>
                <w:color w:val="000000"/>
                <w:sz w:val="24"/>
                <w:szCs w:val="24"/>
                <w:lang w:val="en-US"/>
              </w:rPr>
              <w:t>a</w:t>
            </w:r>
            <w:r w:rsidRPr="00C27C4F">
              <w:rPr>
                <w:rFonts w:ascii="Arial Narrow" w:hAnsi="Arial Narrow"/>
                <w:color w:val="000000"/>
                <w:spacing w:val="40"/>
                <w:sz w:val="24"/>
                <w:szCs w:val="24"/>
                <w:lang w:val="en-US"/>
              </w:rPr>
              <w:tab/>
            </w:r>
          </w:p>
        </w:tc>
        <w:tc>
          <w:tcPr>
            <w:tcW w:w="687" w:type="pct"/>
            <w:shd w:val="clear" w:color="auto" w:fill="auto"/>
            <w:vAlign w:val="center"/>
          </w:tcPr>
          <w:p w14:paraId="53F294F6"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55</w:t>
            </w:r>
          </w:p>
        </w:tc>
        <w:tc>
          <w:tcPr>
            <w:tcW w:w="688" w:type="pct"/>
            <w:shd w:val="clear" w:color="auto" w:fill="auto"/>
            <w:vAlign w:val="center"/>
          </w:tcPr>
          <w:p w14:paraId="1C498F4A"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54</w:t>
            </w:r>
          </w:p>
        </w:tc>
        <w:tc>
          <w:tcPr>
            <w:tcW w:w="687" w:type="pct"/>
            <w:shd w:val="clear" w:color="auto" w:fill="auto"/>
            <w:vAlign w:val="center"/>
          </w:tcPr>
          <w:p w14:paraId="4D0ACF44"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59</w:t>
            </w:r>
          </w:p>
        </w:tc>
        <w:tc>
          <w:tcPr>
            <w:tcW w:w="688" w:type="pct"/>
            <w:shd w:val="clear" w:color="auto" w:fill="auto"/>
            <w:vAlign w:val="center"/>
          </w:tcPr>
          <w:p w14:paraId="32BE4530"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45</w:t>
            </w:r>
          </w:p>
        </w:tc>
      </w:tr>
      <w:tr w:rsidR="009C2930" w:rsidRPr="00C27C4F" w14:paraId="2CBA7D43" w14:textId="77777777" w:rsidTr="009C2930">
        <w:tc>
          <w:tcPr>
            <w:tcW w:w="2250" w:type="pct"/>
            <w:shd w:val="clear" w:color="auto" w:fill="auto"/>
            <w:vAlign w:val="bottom"/>
          </w:tcPr>
          <w:p w14:paraId="3265AEDC" w14:textId="234A97C1" w:rsidR="009C2930" w:rsidRPr="00C27C4F" w:rsidRDefault="006F5EAD" w:rsidP="009C2930">
            <w:pPr>
              <w:tabs>
                <w:tab w:val="right" w:leader="dot" w:pos="3827"/>
              </w:tabs>
              <w:overflowPunct w:val="0"/>
              <w:autoSpaceDE w:val="0"/>
              <w:autoSpaceDN w:val="0"/>
              <w:adjustRightInd w:val="0"/>
              <w:spacing w:before="0" w:line="240" w:lineRule="auto"/>
              <w:textAlignment w:val="baseline"/>
              <w:rPr>
                <w:rFonts w:ascii="Arial Narrow" w:hAnsi="Arial Narrow"/>
                <w:color w:val="000000"/>
                <w:spacing w:val="40"/>
                <w:sz w:val="24"/>
                <w:szCs w:val="24"/>
                <w:lang w:val="en-US"/>
              </w:rPr>
            </w:pPr>
            <w:r w:rsidRPr="00C27C4F">
              <w:rPr>
                <w:rFonts w:ascii="Arial Narrow" w:hAnsi="Arial Narrow"/>
                <w:color w:val="000000"/>
                <w:sz w:val="24"/>
                <w:szCs w:val="24"/>
                <w:lang w:val="en-US"/>
              </w:rPr>
              <w:t>North America and Oceania</w:t>
            </w:r>
            <w:r w:rsidR="009C2930" w:rsidRPr="00C27C4F">
              <w:rPr>
                <w:rFonts w:ascii="Arial Narrow" w:hAnsi="Arial Narrow"/>
                <w:color w:val="000000"/>
                <w:spacing w:val="40"/>
                <w:sz w:val="24"/>
                <w:szCs w:val="24"/>
                <w:lang w:val="en-US"/>
              </w:rPr>
              <w:tab/>
            </w:r>
          </w:p>
        </w:tc>
        <w:tc>
          <w:tcPr>
            <w:tcW w:w="687" w:type="pct"/>
            <w:shd w:val="clear" w:color="auto" w:fill="auto"/>
            <w:vAlign w:val="center"/>
          </w:tcPr>
          <w:p w14:paraId="01F1FC00"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57</w:t>
            </w:r>
          </w:p>
        </w:tc>
        <w:tc>
          <w:tcPr>
            <w:tcW w:w="688" w:type="pct"/>
            <w:shd w:val="clear" w:color="auto" w:fill="auto"/>
            <w:vAlign w:val="center"/>
          </w:tcPr>
          <w:p w14:paraId="3B5D49D1"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62</w:t>
            </w:r>
          </w:p>
        </w:tc>
        <w:tc>
          <w:tcPr>
            <w:tcW w:w="687" w:type="pct"/>
            <w:shd w:val="clear" w:color="auto" w:fill="auto"/>
            <w:vAlign w:val="center"/>
          </w:tcPr>
          <w:p w14:paraId="04E5AB27"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68</w:t>
            </w:r>
          </w:p>
        </w:tc>
        <w:tc>
          <w:tcPr>
            <w:tcW w:w="688" w:type="pct"/>
            <w:shd w:val="clear" w:color="auto" w:fill="auto"/>
            <w:vAlign w:val="center"/>
          </w:tcPr>
          <w:p w14:paraId="79E3A193"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44</w:t>
            </w:r>
          </w:p>
        </w:tc>
      </w:tr>
      <w:tr w:rsidR="009C2930" w:rsidRPr="00C27C4F" w14:paraId="28C39F27" w14:textId="77777777" w:rsidTr="009C2930">
        <w:tc>
          <w:tcPr>
            <w:tcW w:w="2250" w:type="pct"/>
            <w:shd w:val="clear" w:color="auto" w:fill="auto"/>
            <w:vAlign w:val="bottom"/>
          </w:tcPr>
          <w:p w14:paraId="09644CBC" w14:textId="5D7E5264" w:rsidR="009C2930" w:rsidRPr="00C27C4F" w:rsidRDefault="006F5EAD" w:rsidP="009C2930">
            <w:pPr>
              <w:tabs>
                <w:tab w:val="right" w:leader="dot" w:pos="3827"/>
              </w:tabs>
              <w:overflowPunct w:val="0"/>
              <w:autoSpaceDE w:val="0"/>
              <w:autoSpaceDN w:val="0"/>
              <w:adjustRightInd w:val="0"/>
              <w:spacing w:before="0" w:line="240" w:lineRule="auto"/>
              <w:textAlignment w:val="baseline"/>
              <w:rPr>
                <w:rFonts w:ascii="Arial Narrow" w:hAnsi="Arial Narrow"/>
                <w:color w:val="000000"/>
                <w:spacing w:val="40"/>
                <w:sz w:val="24"/>
                <w:szCs w:val="24"/>
                <w:lang w:val="en-US"/>
              </w:rPr>
            </w:pPr>
            <w:r w:rsidRPr="00C27C4F">
              <w:rPr>
                <w:rFonts w:ascii="Arial Narrow" w:hAnsi="Arial Narrow"/>
                <w:color w:val="000000"/>
                <w:sz w:val="24"/>
                <w:szCs w:val="24"/>
                <w:lang w:val="en-US"/>
              </w:rPr>
              <w:t>South and Central America</w:t>
            </w:r>
            <w:r w:rsidR="009C2930" w:rsidRPr="00C27C4F">
              <w:rPr>
                <w:rFonts w:ascii="Arial Narrow" w:hAnsi="Arial Narrow"/>
                <w:color w:val="000000"/>
                <w:spacing w:val="40"/>
                <w:sz w:val="24"/>
                <w:szCs w:val="24"/>
                <w:lang w:val="en-US"/>
              </w:rPr>
              <w:tab/>
            </w:r>
          </w:p>
        </w:tc>
        <w:tc>
          <w:tcPr>
            <w:tcW w:w="687" w:type="pct"/>
            <w:shd w:val="clear" w:color="auto" w:fill="auto"/>
            <w:vAlign w:val="center"/>
          </w:tcPr>
          <w:p w14:paraId="67E07028"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58</w:t>
            </w:r>
          </w:p>
        </w:tc>
        <w:tc>
          <w:tcPr>
            <w:tcW w:w="688" w:type="pct"/>
            <w:shd w:val="clear" w:color="auto" w:fill="auto"/>
            <w:vAlign w:val="center"/>
          </w:tcPr>
          <w:p w14:paraId="283BA0A6"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71</w:t>
            </w:r>
          </w:p>
        </w:tc>
        <w:tc>
          <w:tcPr>
            <w:tcW w:w="687" w:type="pct"/>
            <w:shd w:val="clear" w:color="auto" w:fill="auto"/>
            <w:vAlign w:val="center"/>
          </w:tcPr>
          <w:p w14:paraId="128ECC49"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68</w:t>
            </w:r>
          </w:p>
        </w:tc>
        <w:tc>
          <w:tcPr>
            <w:tcW w:w="688" w:type="pct"/>
            <w:shd w:val="clear" w:color="auto" w:fill="auto"/>
            <w:vAlign w:val="center"/>
          </w:tcPr>
          <w:p w14:paraId="0B3FC70B"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r w:rsidRPr="00C27C4F">
              <w:rPr>
                <w:rFonts w:ascii="Arial Narrow" w:hAnsi="Arial Narrow"/>
                <w:sz w:val="24"/>
                <w:szCs w:val="24"/>
                <w:lang w:val="en-US"/>
              </w:rPr>
              <w:t>47</w:t>
            </w:r>
          </w:p>
        </w:tc>
      </w:tr>
      <w:tr w:rsidR="009C2930" w:rsidRPr="00C27C4F" w14:paraId="58AC1D2B" w14:textId="77777777" w:rsidTr="009C2930">
        <w:tc>
          <w:tcPr>
            <w:tcW w:w="2250" w:type="pct"/>
            <w:shd w:val="clear" w:color="auto" w:fill="auto"/>
            <w:vAlign w:val="bottom"/>
          </w:tcPr>
          <w:p w14:paraId="73BD70CF" w14:textId="77777777" w:rsidR="009C2930" w:rsidRPr="00C27C4F" w:rsidRDefault="009C2930" w:rsidP="009C2930">
            <w:pPr>
              <w:tabs>
                <w:tab w:val="right" w:leader="dot" w:pos="3827"/>
              </w:tabs>
              <w:overflowPunct w:val="0"/>
              <w:autoSpaceDE w:val="0"/>
              <w:autoSpaceDN w:val="0"/>
              <w:adjustRightInd w:val="0"/>
              <w:spacing w:before="0" w:line="240" w:lineRule="auto"/>
              <w:textAlignment w:val="baseline"/>
              <w:rPr>
                <w:rFonts w:ascii="Arial Narrow" w:hAnsi="Arial Narrow"/>
                <w:color w:val="000000"/>
                <w:sz w:val="24"/>
                <w:szCs w:val="24"/>
                <w:lang w:val="en-US"/>
              </w:rPr>
            </w:pPr>
          </w:p>
        </w:tc>
        <w:tc>
          <w:tcPr>
            <w:tcW w:w="687" w:type="pct"/>
            <w:shd w:val="clear" w:color="auto" w:fill="auto"/>
            <w:vAlign w:val="center"/>
          </w:tcPr>
          <w:p w14:paraId="459DA6A4"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p>
        </w:tc>
        <w:tc>
          <w:tcPr>
            <w:tcW w:w="688" w:type="pct"/>
            <w:shd w:val="clear" w:color="auto" w:fill="auto"/>
            <w:vAlign w:val="center"/>
          </w:tcPr>
          <w:p w14:paraId="4C0EBB91"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p>
        </w:tc>
        <w:tc>
          <w:tcPr>
            <w:tcW w:w="687" w:type="pct"/>
            <w:shd w:val="clear" w:color="auto" w:fill="auto"/>
            <w:vAlign w:val="center"/>
          </w:tcPr>
          <w:p w14:paraId="6C3E8948"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p>
        </w:tc>
        <w:tc>
          <w:tcPr>
            <w:tcW w:w="688" w:type="pct"/>
            <w:shd w:val="clear" w:color="auto" w:fill="auto"/>
            <w:vAlign w:val="center"/>
          </w:tcPr>
          <w:p w14:paraId="362586AB"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sz w:val="24"/>
                <w:szCs w:val="24"/>
                <w:lang w:val="en-US"/>
              </w:rPr>
            </w:pPr>
          </w:p>
        </w:tc>
      </w:tr>
      <w:tr w:rsidR="009C2930" w:rsidRPr="00C27C4F" w14:paraId="443CB907" w14:textId="77777777" w:rsidTr="009C2930">
        <w:tc>
          <w:tcPr>
            <w:tcW w:w="2250" w:type="pct"/>
            <w:shd w:val="clear" w:color="auto" w:fill="auto"/>
            <w:vAlign w:val="bottom"/>
          </w:tcPr>
          <w:p w14:paraId="5DE7ECA9" w14:textId="653E3BCB" w:rsidR="009C2930" w:rsidRPr="00C27C4F" w:rsidRDefault="009C2930" w:rsidP="006F5EAD">
            <w:pPr>
              <w:tabs>
                <w:tab w:val="right" w:leader="dot" w:pos="3827"/>
              </w:tabs>
              <w:overflowPunct w:val="0"/>
              <w:autoSpaceDE w:val="0"/>
              <w:autoSpaceDN w:val="0"/>
              <w:adjustRightInd w:val="0"/>
              <w:spacing w:before="0" w:line="240" w:lineRule="auto"/>
              <w:textAlignment w:val="baseline"/>
              <w:rPr>
                <w:rFonts w:ascii="Arial Narrow" w:hAnsi="Arial Narrow"/>
                <w:color w:val="000000"/>
                <w:spacing w:val="40"/>
                <w:sz w:val="24"/>
                <w:szCs w:val="24"/>
                <w:lang w:val="en-US"/>
              </w:rPr>
            </w:pPr>
            <w:r w:rsidRPr="00C27C4F">
              <w:rPr>
                <w:rFonts w:ascii="Arial Narrow" w:hAnsi="Arial Narrow"/>
                <w:b/>
                <w:color w:val="000000"/>
                <w:sz w:val="24"/>
                <w:szCs w:val="24"/>
                <w:lang w:val="en-US"/>
              </w:rPr>
              <w:t>Rest</w:t>
            </w:r>
            <w:r w:rsidR="006F5EAD" w:rsidRPr="00C27C4F">
              <w:rPr>
                <w:rFonts w:ascii="Arial Narrow" w:hAnsi="Arial Narrow"/>
                <w:b/>
                <w:color w:val="000000"/>
                <w:sz w:val="24"/>
                <w:szCs w:val="24"/>
                <w:lang w:val="en-US"/>
              </w:rPr>
              <w:t xml:space="preserve"> of population </w:t>
            </w:r>
            <w:r w:rsidRPr="00C27C4F">
              <w:rPr>
                <w:rFonts w:ascii="Arial Narrow" w:hAnsi="Arial Narrow"/>
                <w:color w:val="000000"/>
                <w:spacing w:val="40"/>
                <w:sz w:val="24"/>
                <w:szCs w:val="24"/>
                <w:lang w:val="en-US"/>
              </w:rPr>
              <w:tab/>
            </w:r>
          </w:p>
        </w:tc>
        <w:tc>
          <w:tcPr>
            <w:tcW w:w="687" w:type="pct"/>
            <w:shd w:val="clear" w:color="auto" w:fill="auto"/>
            <w:vAlign w:val="center"/>
          </w:tcPr>
          <w:p w14:paraId="256EFAC5"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b/>
                <w:sz w:val="24"/>
                <w:szCs w:val="24"/>
                <w:lang w:val="en-US"/>
              </w:rPr>
            </w:pPr>
            <w:r w:rsidRPr="00C27C4F">
              <w:rPr>
                <w:rFonts w:ascii="Arial Narrow" w:hAnsi="Arial Narrow"/>
                <w:b/>
                <w:bCs/>
                <w:sz w:val="24"/>
                <w:szCs w:val="24"/>
                <w:lang w:val="en-US"/>
              </w:rPr>
              <w:t>81</w:t>
            </w:r>
          </w:p>
        </w:tc>
        <w:tc>
          <w:tcPr>
            <w:tcW w:w="688" w:type="pct"/>
            <w:shd w:val="clear" w:color="auto" w:fill="auto"/>
            <w:vAlign w:val="center"/>
          </w:tcPr>
          <w:p w14:paraId="2D971635"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b/>
                <w:sz w:val="24"/>
                <w:szCs w:val="24"/>
                <w:lang w:val="en-US"/>
              </w:rPr>
            </w:pPr>
            <w:r w:rsidRPr="00C27C4F">
              <w:rPr>
                <w:rFonts w:ascii="Arial Narrow" w:hAnsi="Arial Narrow"/>
                <w:b/>
                <w:bCs/>
                <w:sz w:val="24"/>
                <w:szCs w:val="24"/>
                <w:lang w:val="en-US"/>
              </w:rPr>
              <w:t>88</w:t>
            </w:r>
          </w:p>
        </w:tc>
        <w:tc>
          <w:tcPr>
            <w:tcW w:w="687" w:type="pct"/>
            <w:shd w:val="clear" w:color="auto" w:fill="auto"/>
            <w:vAlign w:val="center"/>
          </w:tcPr>
          <w:p w14:paraId="183BC367"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b/>
                <w:sz w:val="24"/>
                <w:szCs w:val="24"/>
                <w:lang w:val="en-US"/>
              </w:rPr>
            </w:pPr>
            <w:r w:rsidRPr="00C27C4F">
              <w:rPr>
                <w:rFonts w:ascii="Arial Narrow" w:hAnsi="Arial Narrow"/>
                <w:b/>
                <w:bCs/>
                <w:sz w:val="24"/>
                <w:szCs w:val="24"/>
                <w:lang w:val="en-US"/>
              </w:rPr>
              <w:t>84</w:t>
            </w:r>
          </w:p>
        </w:tc>
        <w:tc>
          <w:tcPr>
            <w:tcW w:w="688" w:type="pct"/>
            <w:shd w:val="clear" w:color="auto" w:fill="auto"/>
            <w:vAlign w:val="center"/>
          </w:tcPr>
          <w:p w14:paraId="47C3F938" w14:textId="77777777" w:rsidR="009C2930" w:rsidRPr="00C27C4F" w:rsidRDefault="009C2930" w:rsidP="009C2930">
            <w:pPr>
              <w:overflowPunct w:val="0"/>
              <w:autoSpaceDE w:val="0"/>
              <w:autoSpaceDN w:val="0"/>
              <w:adjustRightInd w:val="0"/>
              <w:spacing w:before="0" w:line="240" w:lineRule="auto"/>
              <w:jc w:val="right"/>
              <w:textAlignment w:val="baseline"/>
              <w:rPr>
                <w:rFonts w:ascii="Arial Narrow" w:hAnsi="Arial Narrow"/>
                <w:b/>
                <w:sz w:val="24"/>
                <w:szCs w:val="24"/>
                <w:lang w:val="en-US"/>
              </w:rPr>
            </w:pPr>
            <w:r w:rsidRPr="00C27C4F">
              <w:rPr>
                <w:rFonts w:ascii="Arial Narrow" w:hAnsi="Arial Narrow"/>
                <w:b/>
                <w:bCs/>
                <w:sz w:val="24"/>
                <w:szCs w:val="24"/>
                <w:lang w:val="en-US"/>
              </w:rPr>
              <w:t>78</w:t>
            </w:r>
          </w:p>
        </w:tc>
      </w:tr>
    </w:tbl>
    <w:p w14:paraId="0769143B" w14:textId="514E6E77" w:rsidR="0033286B" w:rsidRPr="00C27C4F" w:rsidRDefault="0033286B" w:rsidP="0033286B">
      <w:pPr>
        <w:pStyle w:val="MellemRubrik"/>
        <w:numPr>
          <w:ilvl w:val="0"/>
          <w:numId w:val="0"/>
        </w:numPr>
        <w:ind w:left="576" w:hanging="576"/>
        <w:rPr>
          <w:rFonts w:ascii="Arial Narrow" w:hAnsi="Arial Narrow"/>
          <w:b/>
          <w:sz w:val="24"/>
          <w:szCs w:val="24"/>
          <w:lang w:val="pl-PL"/>
        </w:rPr>
      </w:pPr>
      <w:r w:rsidRPr="00C27C4F">
        <w:rPr>
          <w:rFonts w:ascii="Arial Narrow" w:hAnsi="Arial Narrow"/>
          <w:sz w:val="24"/>
          <w:szCs w:val="24"/>
          <w:lang w:val="pl-PL"/>
        </w:rPr>
        <w:t xml:space="preserve">Note: There is no data for Iceland. EU/EEA countries are exclusive </w:t>
      </w:r>
      <w:r w:rsidR="009540BD" w:rsidRPr="00C27C4F">
        <w:rPr>
          <w:rFonts w:ascii="Arial Narrow" w:hAnsi="Arial Narrow"/>
          <w:sz w:val="24"/>
          <w:szCs w:val="24"/>
          <w:lang w:val="pl-PL"/>
        </w:rPr>
        <w:t>the Nordic countries. Cells with less than 50 individuals are marked by (.)</w:t>
      </w:r>
    </w:p>
    <w:p w14:paraId="7D4EEEB8" w14:textId="337B7784" w:rsidR="00B15E7C" w:rsidRPr="00C27C4F" w:rsidRDefault="0033286B" w:rsidP="0033286B">
      <w:pPr>
        <w:pStyle w:val="MellemRubrik"/>
        <w:numPr>
          <w:ilvl w:val="0"/>
          <w:numId w:val="0"/>
        </w:numPr>
        <w:ind w:left="576" w:hanging="576"/>
        <w:rPr>
          <w:rFonts w:ascii="Arial Narrow" w:hAnsi="Arial Narrow"/>
          <w:sz w:val="24"/>
          <w:szCs w:val="24"/>
          <w:lang w:val="pl-PL"/>
        </w:rPr>
      </w:pPr>
      <w:r w:rsidRPr="00C27C4F">
        <w:rPr>
          <w:rFonts w:ascii="Arial Narrow" w:hAnsi="Arial Narrow"/>
          <w:sz w:val="24"/>
          <w:szCs w:val="24"/>
          <w:lang w:val="pl-PL"/>
        </w:rPr>
        <w:t>Source: Table EDUC30 from</w:t>
      </w:r>
      <w:r w:rsidR="00B15E7C" w:rsidRPr="00C27C4F">
        <w:rPr>
          <w:rFonts w:ascii="Arial Narrow" w:hAnsi="Arial Narrow"/>
          <w:sz w:val="24"/>
          <w:szCs w:val="24"/>
          <w:lang w:val="pl-PL"/>
        </w:rPr>
        <w:t xml:space="preserve"> </w:t>
      </w:r>
      <w:hyperlink r:id="rId29" w:history="1">
        <w:r w:rsidR="00B15E7C" w:rsidRPr="00C27C4F">
          <w:rPr>
            <w:rFonts w:ascii="Arial Narrow" w:hAnsi="Arial Narrow"/>
            <w:color w:val="0F78C8"/>
            <w:sz w:val="24"/>
            <w:szCs w:val="24"/>
            <w:lang w:val="en-US"/>
          </w:rPr>
          <w:t>www.nordicstatistics.org/integration-and-migration</w:t>
        </w:r>
      </w:hyperlink>
      <w:r w:rsidR="00B15E7C" w:rsidRPr="00C27C4F">
        <w:rPr>
          <w:rFonts w:ascii="Arial Narrow" w:hAnsi="Arial Narrow"/>
          <w:sz w:val="24"/>
          <w:szCs w:val="24"/>
          <w:lang w:val="en-US"/>
        </w:rPr>
        <w:t>.</w:t>
      </w:r>
    </w:p>
    <w:p w14:paraId="3A60D6B1" w14:textId="77777777" w:rsidR="00B15E7C" w:rsidRPr="00C27C4F" w:rsidRDefault="00B15E7C" w:rsidP="0033286B">
      <w:pPr>
        <w:pStyle w:val="MellemRubrik"/>
        <w:numPr>
          <w:ilvl w:val="0"/>
          <w:numId w:val="0"/>
        </w:numPr>
        <w:ind w:left="576" w:hanging="576"/>
        <w:rPr>
          <w:rFonts w:ascii="Arial Narrow" w:hAnsi="Arial Narrow"/>
          <w:sz w:val="24"/>
          <w:szCs w:val="24"/>
          <w:lang w:val="pl-PL"/>
        </w:rPr>
      </w:pPr>
    </w:p>
    <w:p w14:paraId="47C170D5" w14:textId="10502A65" w:rsidR="00646FEA" w:rsidRPr="00C27C4F" w:rsidRDefault="006F5EAD" w:rsidP="006F5EAD">
      <w:pPr>
        <w:rPr>
          <w:rFonts w:cs="Arial"/>
          <w:sz w:val="24"/>
          <w:szCs w:val="24"/>
        </w:rPr>
      </w:pPr>
      <w:r w:rsidRPr="00C27C4F">
        <w:rPr>
          <w:rFonts w:cs="Arial"/>
          <w:sz w:val="24"/>
          <w:szCs w:val="24"/>
        </w:rPr>
        <w:t>The difference is least between immigrants and descendants from EU / EEA countries, which reflects that both 30-34-year-old immigrants and descendants from EU / EEA countries have relatively high employment in all the Nordic countries.</w:t>
      </w:r>
      <w:r w:rsidR="00311EDF" w:rsidRPr="00C27C4F">
        <w:rPr>
          <w:rFonts w:cs="Arial"/>
          <w:sz w:val="24"/>
          <w:szCs w:val="24"/>
        </w:rPr>
        <w:t xml:space="preserve"> </w:t>
      </w:r>
      <w:r w:rsidRPr="00C27C4F">
        <w:rPr>
          <w:rFonts w:cs="Arial"/>
          <w:sz w:val="24"/>
          <w:szCs w:val="24"/>
        </w:rPr>
        <w:t xml:space="preserve">Although descendants generally have a higher employment rate than immigrants, their employment rate remains lower than the rest of the population, cf. Table </w:t>
      </w:r>
      <w:r w:rsidR="00B15E7C" w:rsidRPr="00C27C4F">
        <w:rPr>
          <w:rFonts w:cs="Arial"/>
          <w:sz w:val="24"/>
          <w:szCs w:val="24"/>
        </w:rPr>
        <w:t>4</w:t>
      </w:r>
      <w:r w:rsidRPr="00C27C4F">
        <w:rPr>
          <w:rFonts w:cs="Arial"/>
          <w:sz w:val="24"/>
          <w:szCs w:val="24"/>
        </w:rPr>
        <w:t>.</w:t>
      </w:r>
    </w:p>
    <w:p w14:paraId="6E773191" w14:textId="77777777" w:rsidR="00B15E7C" w:rsidRPr="00C27C4F" w:rsidRDefault="00B15E7C" w:rsidP="001E186F">
      <w:pPr>
        <w:rPr>
          <w:rFonts w:cs="Arial"/>
          <w:b/>
          <w:sz w:val="24"/>
          <w:szCs w:val="24"/>
        </w:rPr>
      </w:pPr>
    </w:p>
    <w:p w14:paraId="6A92BBEC" w14:textId="63160F70" w:rsidR="006F5EAD" w:rsidRPr="00C27C4F" w:rsidRDefault="0033286B" w:rsidP="001E186F">
      <w:pPr>
        <w:rPr>
          <w:rFonts w:cs="Arial"/>
          <w:b/>
          <w:sz w:val="24"/>
          <w:szCs w:val="24"/>
        </w:rPr>
      </w:pPr>
      <w:r w:rsidRPr="00C27C4F">
        <w:rPr>
          <w:rFonts w:cs="Arial"/>
          <w:b/>
          <w:sz w:val="24"/>
          <w:szCs w:val="24"/>
        </w:rPr>
        <w:t xml:space="preserve">5.6 </w:t>
      </w:r>
      <w:r w:rsidR="006F5EAD" w:rsidRPr="00C27C4F">
        <w:rPr>
          <w:rFonts w:cs="Arial"/>
          <w:b/>
          <w:sz w:val="24"/>
          <w:szCs w:val="24"/>
        </w:rPr>
        <w:t>Relatively many young descendants are neither employme</w:t>
      </w:r>
      <w:r w:rsidR="00E66C30" w:rsidRPr="00C27C4F">
        <w:rPr>
          <w:rFonts w:cs="Arial"/>
          <w:b/>
          <w:sz w:val="24"/>
          <w:szCs w:val="24"/>
        </w:rPr>
        <w:t xml:space="preserve">d nor in education </w:t>
      </w:r>
      <w:r w:rsidR="006F5EAD" w:rsidRPr="00C27C4F">
        <w:rPr>
          <w:rFonts w:cs="Arial"/>
          <w:b/>
          <w:sz w:val="24"/>
          <w:szCs w:val="24"/>
        </w:rPr>
        <w:t xml:space="preserve"> </w:t>
      </w:r>
    </w:p>
    <w:p w14:paraId="0D155611" w14:textId="05C78FFF" w:rsidR="00610B41" w:rsidRPr="00C27C4F" w:rsidRDefault="00E66C30" w:rsidP="00610B41">
      <w:pPr>
        <w:rPr>
          <w:rFonts w:cs="Arial"/>
          <w:sz w:val="24"/>
          <w:szCs w:val="24"/>
        </w:rPr>
      </w:pPr>
      <w:r w:rsidRPr="00C27C4F">
        <w:rPr>
          <w:rFonts w:cs="Arial"/>
          <w:sz w:val="24"/>
          <w:szCs w:val="24"/>
        </w:rPr>
        <w:t xml:space="preserve">As the </w:t>
      </w:r>
      <w:r w:rsidR="006F5EAD" w:rsidRPr="00C27C4F">
        <w:rPr>
          <w:rFonts w:cs="Arial"/>
          <w:sz w:val="24"/>
          <w:szCs w:val="24"/>
        </w:rPr>
        <w:t xml:space="preserve">descendants </w:t>
      </w:r>
      <w:r w:rsidRPr="00C27C4F">
        <w:rPr>
          <w:rFonts w:cs="Arial"/>
          <w:sz w:val="24"/>
          <w:szCs w:val="24"/>
        </w:rPr>
        <w:t>generally is a very young population, it is also relevant to det</w:t>
      </w:r>
      <w:r w:rsidR="00311EDF" w:rsidRPr="00C27C4F">
        <w:rPr>
          <w:rFonts w:cs="Arial"/>
          <w:sz w:val="24"/>
          <w:szCs w:val="24"/>
        </w:rPr>
        <w:t>er</w:t>
      </w:r>
      <w:r w:rsidRPr="00C27C4F">
        <w:rPr>
          <w:rFonts w:cs="Arial"/>
          <w:sz w:val="24"/>
          <w:szCs w:val="24"/>
        </w:rPr>
        <w:t xml:space="preserve">mine how many descendants that are neither employed nor in education. Here it is seen that </w:t>
      </w:r>
      <w:r w:rsidR="004F3430" w:rsidRPr="00C27C4F">
        <w:rPr>
          <w:rFonts w:cs="Arial"/>
          <w:sz w:val="24"/>
          <w:szCs w:val="24"/>
        </w:rPr>
        <w:t xml:space="preserve">almost </w:t>
      </w:r>
      <w:r w:rsidRPr="00C27C4F">
        <w:rPr>
          <w:rFonts w:cs="Arial"/>
          <w:sz w:val="24"/>
          <w:szCs w:val="24"/>
        </w:rPr>
        <w:t xml:space="preserve">1 out of </w:t>
      </w:r>
      <w:r w:rsidR="004F3430" w:rsidRPr="00C27C4F">
        <w:rPr>
          <w:rFonts w:cs="Arial"/>
          <w:sz w:val="24"/>
          <w:szCs w:val="24"/>
        </w:rPr>
        <w:t>3</w:t>
      </w:r>
      <w:r w:rsidRPr="00C27C4F">
        <w:rPr>
          <w:rFonts w:cs="Arial"/>
          <w:sz w:val="24"/>
          <w:szCs w:val="24"/>
        </w:rPr>
        <w:t xml:space="preserve"> descendants betw</w:t>
      </w:r>
      <w:r w:rsidR="00311EDF" w:rsidRPr="00C27C4F">
        <w:rPr>
          <w:rFonts w:cs="Arial"/>
          <w:sz w:val="24"/>
          <w:szCs w:val="24"/>
        </w:rPr>
        <w:t>e</w:t>
      </w:r>
      <w:r w:rsidRPr="00C27C4F">
        <w:rPr>
          <w:rFonts w:cs="Arial"/>
          <w:sz w:val="24"/>
          <w:szCs w:val="24"/>
        </w:rPr>
        <w:t xml:space="preserve">en the ages of 20 and 29 in </w:t>
      </w:r>
      <w:r w:rsidR="004F3430" w:rsidRPr="00C27C4F">
        <w:rPr>
          <w:rFonts w:cs="Arial"/>
          <w:sz w:val="24"/>
          <w:szCs w:val="24"/>
        </w:rPr>
        <w:t xml:space="preserve">Finland </w:t>
      </w:r>
      <w:r w:rsidRPr="00C27C4F">
        <w:rPr>
          <w:rFonts w:cs="Arial"/>
          <w:sz w:val="24"/>
          <w:szCs w:val="24"/>
        </w:rPr>
        <w:t>are neither employed nor in education, whic</w:t>
      </w:r>
      <w:r w:rsidR="00311EDF" w:rsidRPr="00C27C4F">
        <w:rPr>
          <w:rFonts w:cs="Arial"/>
          <w:sz w:val="24"/>
          <w:szCs w:val="24"/>
        </w:rPr>
        <w:t>h</w:t>
      </w:r>
      <w:r w:rsidRPr="00C27C4F">
        <w:rPr>
          <w:rFonts w:cs="Arial"/>
          <w:sz w:val="24"/>
          <w:szCs w:val="24"/>
        </w:rPr>
        <w:t xml:space="preserve"> is a higher p</w:t>
      </w:r>
      <w:r w:rsidR="00311EDF" w:rsidRPr="00C27C4F">
        <w:rPr>
          <w:rFonts w:cs="Arial"/>
          <w:sz w:val="24"/>
          <w:szCs w:val="24"/>
        </w:rPr>
        <w:t>ro</w:t>
      </w:r>
      <w:r w:rsidRPr="00C27C4F">
        <w:rPr>
          <w:rFonts w:cs="Arial"/>
          <w:sz w:val="24"/>
          <w:szCs w:val="24"/>
        </w:rPr>
        <w:t>portion than the rest of the population.</w:t>
      </w:r>
      <w:r w:rsidR="004F3430" w:rsidRPr="00C27C4F">
        <w:rPr>
          <w:rFonts w:cs="Arial"/>
          <w:sz w:val="24"/>
          <w:szCs w:val="24"/>
        </w:rPr>
        <w:t xml:space="preserve"> The same trend is also seen in Danmark, Norway and Sweden.  </w:t>
      </w:r>
      <w:r w:rsidRPr="00C27C4F">
        <w:rPr>
          <w:rFonts w:cs="Arial"/>
          <w:sz w:val="24"/>
          <w:szCs w:val="24"/>
        </w:rPr>
        <w:t xml:space="preserve"> </w:t>
      </w:r>
    </w:p>
    <w:p w14:paraId="53EBDBEA" w14:textId="77777777" w:rsidR="00B15E7C" w:rsidRPr="00C27C4F" w:rsidRDefault="00B15E7C" w:rsidP="00E66C30">
      <w:pPr>
        <w:tabs>
          <w:tab w:val="left" w:pos="993"/>
        </w:tabs>
        <w:overflowPunct w:val="0"/>
        <w:autoSpaceDE w:val="0"/>
        <w:autoSpaceDN w:val="0"/>
        <w:adjustRightInd w:val="0"/>
        <w:spacing w:before="0" w:line="264" w:lineRule="auto"/>
        <w:ind w:left="990" w:hanging="990"/>
        <w:jc w:val="both"/>
        <w:textAlignment w:val="baseline"/>
        <w:rPr>
          <w:rFonts w:ascii="Arial Narrow" w:eastAsia="Times New Roman" w:hAnsi="Arial Narrow" w:cs="Times New Roman"/>
          <w:b/>
          <w:sz w:val="24"/>
          <w:szCs w:val="24"/>
          <w:lang w:val="en-US" w:eastAsia="da-DK"/>
        </w:rPr>
      </w:pPr>
    </w:p>
    <w:p w14:paraId="0CF96FA7" w14:textId="2F53B1AD" w:rsidR="00E66C30" w:rsidRPr="00C27C4F" w:rsidRDefault="00E66C30" w:rsidP="00B15E7C">
      <w:pPr>
        <w:tabs>
          <w:tab w:val="left" w:pos="993"/>
        </w:tabs>
        <w:overflowPunct w:val="0"/>
        <w:autoSpaceDE w:val="0"/>
        <w:autoSpaceDN w:val="0"/>
        <w:adjustRightInd w:val="0"/>
        <w:spacing w:before="0" w:line="264" w:lineRule="auto"/>
        <w:jc w:val="both"/>
        <w:textAlignment w:val="baseline"/>
        <w:rPr>
          <w:rFonts w:ascii="Arial Narrow" w:eastAsia="Times New Roman" w:hAnsi="Arial Narrow" w:cs="Times New Roman"/>
          <w:i/>
          <w:sz w:val="24"/>
          <w:szCs w:val="24"/>
          <w:lang w:val="en-US" w:eastAsia="da-DK"/>
        </w:rPr>
      </w:pPr>
      <w:r w:rsidRPr="00C27C4F">
        <w:rPr>
          <w:rFonts w:ascii="Arial Narrow" w:eastAsia="Times New Roman" w:hAnsi="Arial Narrow" w:cs="Times New Roman"/>
          <w:i/>
          <w:sz w:val="24"/>
          <w:szCs w:val="24"/>
          <w:lang w:val="en-US" w:eastAsia="da-DK"/>
        </w:rPr>
        <w:t>Table 5</w:t>
      </w:r>
      <w:r w:rsidRPr="00C27C4F">
        <w:rPr>
          <w:rFonts w:ascii="Arial Narrow" w:eastAsia="Times New Roman" w:hAnsi="Arial Narrow" w:cs="Times New Roman"/>
          <w:i/>
          <w:sz w:val="24"/>
          <w:szCs w:val="24"/>
          <w:lang w:val="en-US" w:eastAsia="da-DK"/>
        </w:rPr>
        <w:tab/>
      </w:r>
      <w:r w:rsidR="004F3430" w:rsidRPr="00C27C4F">
        <w:rPr>
          <w:rFonts w:ascii="Arial Narrow" w:eastAsia="Times New Roman" w:hAnsi="Arial Narrow" w:cs="Times New Roman"/>
          <w:i/>
          <w:sz w:val="24"/>
          <w:szCs w:val="24"/>
          <w:lang w:val="en-US" w:eastAsia="da-DK"/>
        </w:rPr>
        <w:t xml:space="preserve">Share </w:t>
      </w:r>
      <w:r w:rsidRPr="00C27C4F">
        <w:rPr>
          <w:rFonts w:ascii="Arial Narrow" w:eastAsia="Times New Roman" w:hAnsi="Arial Narrow" w:cs="Times New Roman"/>
          <w:i/>
          <w:sz w:val="24"/>
          <w:szCs w:val="24"/>
          <w:lang w:val="en-US" w:eastAsia="da-DK"/>
        </w:rPr>
        <w:t xml:space="preserve">of 20-29-year-old descendants </w:t>
      </w:r>
      <w:r w:rsidR="004F3430" w:rsidRPr="00C27C4F">
        <w:rPr>
          <w:rFonts w:ascii="Arial Narrow" w:eastAsia="Times New Roman" w:hAnsi="Arial Narrow" w:cs="Times New Roman"/>
          <w:i/>
          <w:sz w:val="24"/>
          <w:szCs w:val="24"/>
          <w:lang w:val="en-US" w:eastAsia="da-DK"/>
        </w:rPr>
        <w:t xml:space="preserve">who are neither employed nor in education </w:t>
      </w:r>
      <w:r w:rsidRPr="00C27C4F">
        <w:rPr>
          <w:rFonts w:ascii="Arial Narrow" w:eastAsia="Times New Roman" w:hAnsi="Arial Narrow" w:cs="Times New Roman"/>
          <w:i/>
          <w:sz w:val="24"/>
          <w:szCs w:val="24"/>
          <w:lang w:val="en-US" w:eastAsia="da-DK"/>
        </w:rPr>
        <w:t xml:space="preserve">2016 </w:t>
      </w:r>
    </w:p>
    <w:tbl>
      <w:tblPr>
        <w:tblStyle w:val="Tabellrutenett"/>
        <w:tblW w:w="8539" w:type="dxa"/>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3911"/>
        <w:gridCol w:w="347"/>
        <w:gridCol w:w="811"/>
        <w:gridCol w:w="1158"/>
        <w:gridCol w:w="1156"/>
        <w:gridCol w:w="1120"/>
        <w:gridCol w:w="36"/>
      </w:tblGrid>
      <w:tr w:rsidR="00E66C30" w:rsidRPr="00C27C4F" w14:paraId="30C6309C" w14:textId="77777777" w:rsidTr="00354C3C">
        <w:tc>
          <w:tcPr>
            <w:tcW w:w="2290" w:type="pct"/>
            <w:tcBorders>
              <w:top w:val="single" w:sz="24" w:space="0" w:color="6F6D5C"/>
              <w:bottom w:val="single" w:sz="6" w:space="0" w:color="6F6D5C"/>
            </w:tcBorders>
            <w:shd w:val="clear" w:color="auto" w:fill="auto"/>
            <w:vAlign w:val="bottom"/>
          </w:tcPr>
          <w:p w14:paraId="75A08715" w14:textId="77777777" w:rsidR="00E66C30" w:rsidRPr="00C27C4F" w:rsidRDefault="00E66C30" w:rsidP="00E66C30">
            <w:pPr>
              <w:overflowPunct w:val="0"/>
              <w:autoSpaceDE w:val="0"/>
              <w:autoSpaceDN w:val="0"/>
              <w:adjustRightInd w:val="0"/>
              <w:spacing w:before="80" w:after="40" w:line="264" w:lineRule="auto"/>
              <w:jc w:val="both"/>
              <w:textAlignment w:val="baseline"/>
              <w:rPr>
                <w:rFonts w:ascii="Arial Narrow" w:hAnsi="Arial Narrow"/>
                <w:color w:val="000000"/>
                <w:sz w:val="24"/>
                <w:szCs w:val="24"/>
                <w:lang w:val="en-US"/>
              </w:rPr>
            </w:pPr>
          </w:p>
        </w:tc>
        <w:tc>
          <w:tcPr>
            <w:tcW w:w="678" w:type="pct"/>
            <w:gridSpan w:val="2"/>
            <w:tcBorders>
              <w:top w:val="single" w:sz="24" w:space="0" w:color="6F6D5C"/>
              <w:bottom w:val="single" w:sz="6" w:space="0" w:color="6F6D5C"/>
            </w:tcBorders>
            <w:shd w:val="clear" w:color="auto" w:fill="auto"/>
            <w:vAlign w:val="bottom"/>
          </w:tcPr>
          <w:p w14:paraId="2A6B2BF6" w14:textId="2275CC6A" w:rsidR="00E66C30" w:rsidRPr="00C27C4F" w:rsidRDefault="00E66C30" w:rsidP="004F3430">
            <w:pPr>
              <w:tabs>
                <w:tab w:val="left" w:pos="227"/>
                <w:tab w:val="center" w:pos="544"/>
                <w:tab w:val="left" w:pos="867"/>
                <w:tab w:val="right" w:pos="958"/>
              </w:tabs>
              <w:overflowPunct w:val="0"/>
              <w:autoSpaceDE w:val="0"/>
              <w:autoSpaceDN w:val="0"/>
              <w:adjustRightInd w:val="0"/>
              <w:spacing w:before="80" w:after="40" w:line="240" w:lineRule="auto"/>
              <w:ind w:left="86"/>
              <w:jc w:val="right"/>
              <w:textAlignment w:val="baseline"/>
              <w:rPr>
                <w:rFonts w:ascii="Arial Narrow" w:hAnsi="Arial Narrow"/>
                <w:strike/>
                <w:sz w:val="24"/>
                <w:szCs w:val="24"/>
                <w:lang w:val="en-US"/>
              </w:rPr>
            </w:pPr>
            <w:r w:rsidRPr="00C27C4F">
              <w:rPr>
                <w:rFonts w:ascii="Arial Narrow" w:hAnsi="Arial Narrow"/>
                <w:sz w:val="24"/>
                <w:szCs w:val="24"/>
                <w:lang w:val="en-US"/>
              </w:rPr>
              <w:t>D</w:t>
            </w:r>
            <w:r w:rsidR="004F3430" w:rsidRPr="00C27C4F">
              <w:rPr>
                <w:rFonts w:ascii="Arial Narrow" w:hAnsi="Arial Narrow"/>
                <w:sz w:val="24"/>
                <w:szCs w:val="24"/>
                <w:lang w:val="en-US"/>
              </w:rPr>
              <w:t xml:space="preserve">enmark </w:t>
            </w:r>
          </w:p>
        </w:tc>
        <w:tc>
          <w:tcPr>
            <w:tcW w:w="678" w:type="pct"/>
            <w:tcBorders>
              <w:top w:val="single" w:sz="24" w:space="0" w:color="6F6D5C"/>
              <w:bottom w:val="single" w:sz="6" w:space="0" w:color="6F6D5C"/>
            </w:tcBorders>
            <w:shd w:val="clear" w:color="auto" w:fill="auto"/>
            <w:vAlign w:val="bottom"/>
          </w:tcPr>
          <w:p w14:paraId="6C825574" w14:textId="4ED0CEC4" w:rsidR="00E66C30" w:rsidRPr="00C27C4F" w:rsidRDefault="00E66C30" w:rsidP="004F3430">
            <w:pPr>
              <w:tabs>
                <w:tab w:val="left" w:pos="283"/>
                <w:tab w:val="center" w:pos="561"/>
                <w:tab w:val="left" w:pos="839"/>
                <w:tab w:val="right" w:pos="991"/>
              </w:tabs>
              <w:overflowPunct w:val="0"/>
              <w:autoSpaceDE w:val="0"/>
              <w:autoSpaceDN w:val="0"/>
              <w:adjustRightInd w:val="0"/>
              <w:spacing w:before="80" w:after="40" w:line="240" w:lineRule="auto"/>
              <w:ind w:left="86"/>
              <w:jc w:val="right"/>
              <w:textAlignment w:val="baseline"/>
              <w:rPr>
                <w:rFonts w:ascii="Arial Narrow" w:hAnsi="Arial Narrow"/>
                <w:strike/>
                <w:sz w:val="24"/>
                <w:szCs w:val="24"/>
                <w:lang w:val="en-US"/>
              </w:rPr>
            </w:pPr>
            <w:r w:rsidRPr="00C27C4F">
              <w:rPr>
                <w:rFonts w:ascii="Arial Narrow" w:hAnsi="Arial Narrow"/>
                <w:sz w:val="24"/>
                <w:szCs w:val="24"/>
                <w:lang w:val="en-US"/>
              </w:rPr>
              <w:t>S</w:t>
            </w:r>
            <w:r w:rsidR="004F3430" w:rsidRPr="00C27C4F">
              <w:rPr>
                <w:rFonts w:ascii="Arial Narrow" w:hAnsi="Arial Narrow"/>
                <w:sz w:val="24"/>
                <w:szCs w:val="24"/>
                <w:lang w:val="en-US"/>
              </w:rPr>
              <w:t>weden</w:t>
            </w:r>
          </w:p>
        </w:tc>
        <w:tc>
          <w:tcPr>
            <w:tcW w:w="677" w:type="pct"/>
            <w:tcBorders>
              <w:top w:val="single" w:sz="24" w:space="0" w:color="6F6D5C"/>
              <w:bottom w:val="single" w:sz="6" w:space="0" w:color="6F6D5C"/>
            </w:tcBorders>
            <w:shd w:val="clear" w:color="auto" w:fill="auto"/>
            <w:vAlign w:val="bottom"/>
          </w:tcPr>
          <w:p w14:paraId="5F154238" w14:textId="3DC6E7C1" w:rsidR="00E66C30" w:rsidRPr="00C27C4F" w:rsidRDefault="00E66C30" w:rsidP="004F3430">
            <w:pPr>
              <w:tabs>
                <w:tab w:val="left" w:pos="340"/>
                <w:tab w:val="center" w:pos="601"/>
                <w:tab w:val="left" w:pos="839"/>
                <w:tab w:val="right" w:pos="1070"/>
              </w:tabs>
              <w:overflowPunct w:val="0"/>
              <w:autoSpaceDE w:val="0"/>
              <w:autoSpaceDN w:val="0"/>
              <w:adjustRightInd w:val="0"/>
              <w:spacing w:before="80" w:after="40" w:line="240" w:lineRule="auto"/>
              <w:ind w:left="86"/>
              <w:jc w:val="right"/>
              <w:textAlignment w:val="baseline"/>
              <w:rPr>
                <w:rFonts w:ascii="Arial Narrow" w:hAnsi="Arial Narrow"/>
                <w:strike/>
                <w:sz w:val="24"/>
                <w:szCs w:val="24"/>
                <w:lang w:val="en-US"/>
              </w:rPr>
            </w:pPr>
            <w:r w:rsidRPr="00C27C4F">
              <w:rPr>
                <w:rFonts w:ascii="Arial Narrow" w:hAnsi="Arial Narrow"/>
                <w:sz w:val="24"/>
                <w:szCs w:val="24"/>
                <w:lang w:val="en-US"/>
              </w:rPr>
              <w:t>Nor</w:t>
            </w:r>
            <w:r w:rsidR="004F3430" w:rsidRPr="00C27C4F">
              <w:rPr>
                <w:rFonts w:ascii="Arial Narrow" w:hAnsi="Arial Narrow"/>
                <w:sz w:val="24"/>
                <w:szCs w:val="24"/>
                <w:lang w:val="en-US"/>
              </w:rPr>
              <w:t>way</w:t>
            </w:r>
          </w:p>
        </w:tc>
        <w:tc>
          <w:tcPr>
            <w:tcW w:w="677" w:type="pct"/>
            <w:gridSpan w:val="2"/>
            <w:tcBorders>
              <w:top w:val="single" w:sz="24" w:space="0" w:color="6F6D5C"/>
              <w:bottom w:val="single" w:sz="6" w:space="0" w:color="6F6D5C"/>
            </w:tcBorders>
            <w:shd w:val="clear" w:color="auto" w:fill="auto"/>
            <w:vAlign w:val="bottom"/>
          </w:tcPr>
          <w:p w14:paraId="4D9A3A94" w14:textId="77777777" w:rsidR="00E66C30" w:rsidRPr="00C27C4F" w:rsidRDefault="00E66C30" w:rsidP="00E66C30">
            <w:pPr>
              <w:tabs>
                <w:tab w:val="left" w:pos="227"/>
                <w:tab w:val="center" w:pos="488"/>
                <w:tab w:val="left" w:pos="771"/>
                <w:tab w:val="right" w:pos="838"/>
              </w:tabs>
              <w:overflowPunct w:val="0"/>
              <w:autoSpaceDE w:val="0"/>
              <w:autoSpaceDN w:val="0"/>
              <w:adjustRightInd w:val="0"/>
              <w:spacing w:before="80" w:after="40" w:line="240" w:lineRule="auto"/>
              <w:ind w:left="86"/>
              <w:jc w:val="right"/>
              <w:textAlignment w:val="baseline"/>
              <w:rPr>
                <w:rFonts w:ascii="Arial Narrow" w:hAnsi="Arial Narrow"/>
                <w:strike/>
                <w:sz w:val="24"/>
                <w:szCs w:val="24"/>
                <w:lang w:val="en-US"/>
              </w:rPr>
            </w:pPr>
            <w:r w:rsidRPr="00C27C4F">
              <w:rPr>
                <w:rFonts w:ascii="Arial Narrow" w:hAnsi="Arial Narrow"/>
                <w:sz w:val="24"/>
                <w:szCs w:val="24"/>
                <w:lang w:val="en-US"/>
              </w:rPr>
              <w:t>Finland</w:t>
            </w:r>
          </w:p>
        </w:tc>
      </w:tr>
      <w:tr w:rsidR="00E66C30" w:rsidRPr="00C27C4F" w14:paraId="615201E0" w14:textId="77777777" w:rsidTr="00354C3C">
        <w:trPr>
          <w:gridAfter w:val="1"/>
          <w:wAfter w:w="21" w:type="pct"/>
        </w:trPr>
        <w:tc>
          <w:tcPr>
            <w:tcW w:w="2493" w:type="pct"/>
            <w:gridSpan w:val="2"/>
            <w:tcBorders>
              <w:top w:val="single" w:sz="6" w:space="0" w:color="6F6D5C"/>
            </w:tcBorders>
            <w:shd w:val="clear" w:color="auto" w:fill="auto"/>
            <w:vAlign w:val="bottom"/>
          </w:tcPr>
          <w:p w14:paraId="3E439947" w14:textId="77777777" w:rsidR="00E66C30" w:rsidRPr="00C27C4F" w:rsidRDefault="00E66C30" w:rsidP="00E66C30">
            <w:pPr>
              <w:overflowPunct w:val="0"/>
              <w:autoSpaceDE w:val="0"/>
              <w:autoSpaceDN w:val="0"/>
              <w:adjustRightInd w:val="0"/>
              <w:spacing w:before="0" w:line="264" w:lineRule="auto"/>
              <w:jc w:val="both"/>
              <w:textAlignment w:val="baseline"/>
              <w:rPr>
                <w:rFonts w:ascii="Arial Narrow" w:hAnsi="Arial Narrow"/>
                <w:b/>
                <w:color w:val="000000"/>
                <w:sz w:val="24"/>
                <w:szCs w:val="24"/>
                <w:lang w:val="en-US"/>
              </w:rPr>
            </w:pPr>
          </w:p>
        </w:tc>
        <w:tc>
          <w:tcPr>
            <w:tcW w:w="2486" w:type="pct"/>
            <w:gridSpan w:val="4"/>
            <w:tcBorders>
              <w:top w:val="single" w:sz="6" w:space="0" w:color="6F6D5C"/>
            </w:tcBorders>
            <w:shd w:val="clear" w:color="auto" w:fill="auto"/>
            <w:vAlign w:val="bottom"/>
          </w:tcPr>
          <w:p w14:paraId="425C1302" w14:textId="32BBADEF" w:rsidR="00E66C30" w:rsidRPr="00C27C4F" w:rsidRDefault="00E66C30" w:rsidP="00580727">
            <w:pPr>
              <w:tabs>
                <w:tab w:val="left" w:pos="2273"/>
                <w:tab w:val="center" w:pos="2546"/>
                <w:tab w:val="left" w:pos="2818"/>
                <w:tab w:val="right" w:pos="4954"/>
              </w:tabs>
              <w:overflowPunct w:val="0"/>
              <w:autoSpaceDE w:val="0"/>
              <w:autoSpaceDN w:val="0"/>
              <w:adjustRightInd w:val="0"/>
              <w:spacing w:before="80" w:after="80" w:line="240" w:lineRule="auto"/>
              <w:ind w:left="86"/>
              <w:jc w:val="both"/>
              <w:textAlignment w:val="baseline"/>
              <w:rPr>
                <w:rFonts w:ascii="Arial Narrow" w:hAnsi="Arial Narrow"/>
                <w:strike/>
                <w:sz w:val="24"/>
                <w:szCs w:val="24"/>
                <w:lang w:val="en-US"/>
              </w:rPr>
            </w:pPr>
            <w:r w:rsidRPr="00C27C4F">
              <w:rPr>
                <w:rFonts w:ascii="Arial Narrow" w:hAnsi="Arial Narrow"/>
                <w:strike/>
                <w:sz w:val="24"/>
                <w:szCs w:val="24"/>
                <w:lang w:val="en-US"/>
              </w:rPr>
              <w:tab/>
            </w:r>
            <w:r w:rsidRPr="00C27C4F">
              <w:rPr>
                <w:rFonts w:ascii="Arial Narrow" w:hAnsi="Arial Narrow"/>
                <w:sz w:val="24"/>
                <w:szCs w:val="24"/>
                <w:lang w:val="en-US"/>
              </w:rPr>
              <w:tab/>
            </w:r>
            <w:r w:rsidR="00580727" w:rsidRPr="00C27C4F">
              <w:rPr>
                <w:rFonts w:ascii="Arial Narrow" w:hAnsi="Arial Narrow"/>
                <w:sz w:val="24"/>
                <w:szCs w:val="24"/>
                <w:lang w:val="en-US"/>
              </w:rPr>
              <w:t>percent</w:t>
            </w:r>
            <w:r w:rsidRPr="00C27C4F">
              <w:rPr>
                <w:rFonts w:ascii="Arial Narrow" w:hAnsi="Arial Narrow"/>
                <w:sz w:val="24"/>
                <w:szCs w:val="24"/>
                <w:lang w:val="en-US"/>
              </w:rPr>
              <w:tab/>
            </w:r>
            <w:r w:rsidRPr="00C27C4F">
              <w:rPr>
                <w:rFonts w:ascii="Arial Narrow" w:hAnsi="Arial Narrow"/>
                <w:strike/>
                <w:sz w:val="24"/>
                <w:szCs w:val="24"/>
                <w:lang w:val="en-US"/>
              </w:rPr>
              <w:tab/>
            </w:r>
          </w:p>
        </w:tc>
      </w:tr>
      <w:tr w:rsidR="00E66C30" w:rsidRPr="00C27C4F" w14:paraId="6F8C134F" w14:textId="77777777" w:rsidTr="00354C3C">
        <w:tc>
          <w:tcPr>
            <w:tcW w:w="2290" w:type="pct"/>
            <w:shd w:val="clear" w:color="auto" w:fill="auto"/>
            <w:vAlign w:val="bottom"/>
          </w:tcPr>
          <w:p w14:paraId="221ED986" w14:textId="3D20FD9B" w:rsidR="00E66C30" w:rsidRPr="00C27C4F" w:rsidRDefault="004F3430" w:rsidP="004F3430">
            <w:pPr>
              <w:tabs>
                <w:tab w:val="right" w:leader="dot" w:pos="3911"/>
              </w:tabs>
              <w:overflowPunct w:val="0"/>
              <w:autoSpaceDE w:val="0"/>
              <w:autoSpaceDN w:val="0"/>
              <w:adjustRightInd w:val="0"/>
              <w:spacing w:before="0" w:line="264" w:lineRule="auto"/>
              <w:jc w:val="both"/>
              <w:textAlignment w:val="baseline"/>
              <w:rPr>
                <w:rFonts w:ascii="Arial Narrow" w:hAnsi="Arial Narrow"/>
                <w:color w:val="000000"/>
                <w:spacing w:val="40"/>
                <w:sz w:val="24"/>
                <w:szCs w:val="24"/>
                <w:lang w:val="en-US"/>
              </w:rPr>
            </w:pPr>
            <w:r w:rsidRPr="00C27C4F">
              <w:rPr>
                <w:rFonts w:ascii="Arial Narrow" w:hAnsi="Arial Narrow"/>
                <w:b/>
                <w:color w:val="000000"/>
                <w:sz w:val="24"/>
                <w:szCs w:val="24"/>
                <w:lang w:val="en-US"/>
              </w:rPr>
              <w:t xml:space="preserve">Descendants total </w:t>
            </w:r>
            <w:r w:rsidR="00E66C30" w:rsidRPr="00C27C4F">
              <w:rPr>
                <w:rFonts w:ascii="Arial Narrow" w:hAnsi="Arial Narrow"/>
                <w:color w:val="000000"/>
                <w:spacing w:val="40"/>
                <w:sz w:val="24"/>
                <w:szCs w:val="24"/>
                <w:lang w:val="en-US"/>
              </w:rPr>
              <w:tab/>
            </w:r>
          </w:p>
        </w:tc>
        <w:tc>
          <w:tcPr>
            <w:tcW w:w="678" w:type="pct"/>
            <w:gridSpan w:val="2"/>
            <w:shd w:val="clear" w:color="auto" w:fill="auto"/>
            <w:vAlign w:val="center"/>
          </w:tcPr>
          <w:p w14:paraId="148BB9C8"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b/>
                <w:sz w:val="24"/>
                <w:szCs w:val="24"/>
                <w:lang w:val="en-US"/>
              </w:rPr>
            </w:pPr>
            <w:r w:rsidRPr="00C27C4F">
              <w:rPr>
                <w:rFonts w:ascii="Arial Narrow" w:hAnsi="Arial Narrow"/>
                <w:b/>
                <w:color w:val="000000"/>
                <w:sz w:val="24"/>
                <w:szCs w:val="24"/>
                <w:lang w:val="en-US"/>
              </w:rPr>
              <w:t>24</w:t>
            </w:r>
          </w:p>
        </w:tc>
        <w:tc>
          <w:tcPr>
            <w:tcW w:w="678" w:type="pct"/>
            <w:shd w:val="clear" w:color="auto" w:fill="auto"/>
            <w:vAlign w:val="center"/>
          </w:tcPr>
          <w:p w14:paraId="4F62E7CD"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b/>
                <w:sz w:val="24"/>
                <w:szCs w:val="24"/>
                <w:lang w:val="en-US"/>
              </w:rPr>
            </w:pPr>
            <w:r w:rsidRPr="00C27C4F">
              <w:rPr>
                <w:rFonts w:ascii="Arial Narrow" w:hAnsi="Arial Narrow"/>
                <w:b/>
                <w:color w:val="000000"/>
                <w:sz w:val="24"/>
                <w:szCs w:val="24"/>
                <w:lang w:val="en-US"/>
              </w:rPr>
              <w:t>18</w:t>
            </w:r>
          </w:p>
        </w:tc>
        <w:tc>
          <w:tcPr>
            <w:tcW w:w="677" w:type="pct"/>
            <w:shd w:val="clear" w:color="auto" w:fill="auto"/>
            <w:vAlign w:val="center"/>
          </w:tcPr>
          <w:p w14:paraId="20637B84"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b/>
                <w:sz w:val="24"/>
                <w:szCs w:val="24"/>
                <w:lang w:val="en-US"/>
              </w:rPr>
            </w:pPr>
            <w:r w:rsidRPr="00C27C4F">
              <w:rPr>
                <w:rFonts w:ascii="Arial Narrow" w:hAnsi="Arial Narrow"/>
                <w:b/>
                <w:color w:val="000000"/>
                <w:sz w:val="24"/>
                <w:szCs w:val="24"/>
                <w:lang w:val="en-US"/>
              </w:rPr>
              <w:t>19</w:t>
            </w:r>
          </w:p>
        </w:tc>
        <w:tc>
          <w:tcPr>
            <w:tcW w:w="677" w:type="pct"/>
            <w:gridSpan w:val="2"/>
            <w:shd w:val="clear" w:color="auto" w:fill="auto"/>
            <w:vAlign w:val="center"/>
          </w:tcPr>
          <w:p w14:paraId="23863AD7"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b/>
                <w:sz w:val="24"/>
                <w:szCs w:val="24"/>
                <w:lang w:val="en-US"/>
              </w:rPr>
            </w:pPr>
            <w:r w:rsidRPr="00C27C4F">
              <w:rPr>
                <w:rFonts w:ascii="Arial Narrow" w:hAnsi="Arial Narrow"/>
                <w:b/>
                <w:color w:val="000000"/>
                <w:sz w:val="24"/>
                <w:szCs w:val="24"/>
                <w:lang w:val="en-US"/>
              </w:rPr>
              <w:t>29</w:t>
            </w:r>
          </w:p>
        </w:tc>
      </w:tr>
      <w:tr w:rsidR="00E66C30" w:rsidRPr="00C27C4F" w14:paraId="39BED8DE" w14:textId="77777777" w:rsidTr="00354C3C">
        <w:tc>
          <w:tcPr>
            <w:tcW w:w="2290" w:type="pct"/>
            <w:shd w:val="clear" w:color="auto" w:fill="auto"/>
            <w:vAlign w:val="bottom"/>
          </w:tcPr>
          <w:p w14:paraId="6BCDA94B" w14:textId="14661735" w:rsidR="00E66C30" w:rsidRPr="00C27C4F" w:rsidRDefault="00E66C30" w:rsidP="00E66C30">
            <w:pPr>
              <w:tabs>
                <w:tab w:val="right" w:leader="dot" w:pos="3911"/>
              </w:tabs>
              <w:overflowPunct w:val="0"/>
              <w:autoSpaceDE w:val="0"/>
              <w:autoSpaceDN w:val="0"/>
              <w:adjustRightInd w:val="0"/>
              <w:spacing w:before="0" w:line="264" w:lineRule="auto"/>
              <w:jc w:val="both"/>
              <w:textAlignment w:val="baseline"/>
              <w:rPr>
                <w:rFonts w:ascii="Arial Narrow" w:hAnsi="Arial Narrow"/>
                <w:color w:val="000000"/>
                <w:spacing w:val="40"/>
                <w:sz w:val="24"/>
                <w:szCs w:val="24"/>
                <w:lang w:val="en-US"/>
              </w:rPr>
            </w:pPr>
            <w:r w:rsidRPr="00C27C4F">
              <w:rPr>
                <w:rFonts w:ascii="Arial Narrow" w:hAnsi="Arial Narrow"/>
                <w:color w:val="000000"/>
                <w:sz w:val="24"/>
                <w:szCs w:val="24"/>
                <w:lang w:val="en-US"/>
              </w:rPr>
              <w:t xml:space="preserve">Nordic countries </w:t>
            </w:r>
            <w:r w:rsidRPr="00C27C4F">
              <w:rPr>
                <w:rFonts w:ascii="Arial Narrow" w:hAnsi="Arial Narrow"/>
                <w:color w:val="000000"/>
                <w:spacing w:val="40"/>
                <w:sz w:val="24"/>
                <w:szCs w:val="24"/>
                <w:lang w:val="en-US"/>
              </w:rPr>
              <w:tab/>
            </w:r>
          </w:p>
        </w:tc>
        <w:tc>
          <w:tcPr>
            <w:tcW w:w="678" w:type="pct"/>
            <w:gridSpan w:val="2"/>
            <w:shd w:val="clear" w:color="auto" w:fill="auto"/>
            <w:vAlign w:val="center"/>
          </w:tcPr>
          <w:p w14:paraId="4BE49C27"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lang w:val="en-US"/>
              </w:rPr>
            </w:pPr>
            <w:r w:rsidRPr="00C27C4F">
              <w:rPr>
                <w:rFonts w:ascii="Arial Narrow" w:hAnsi="Arial Narrow"/>
                <w:color w:val="000000"/>
                <w:sz w:val="24"/>
                <w:szCs w:val="24"/>
                <w:lang w:val="en-US"/>
              </w:rPr>
              <w:t>20</w:t>
            </w:r>
          </w:p>
        </w:tc>
        <w:tc>
          <w:tcPr>
            <w:tcW w:w="678" w:type="pct"/>
            <w:shd w:val="clear" w:color="auto" w:fill="auto"/>
            <w:vAlign w:val="center"/>
          </w:tcPr>
          <w:p w14:paraId="1C477264"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lang w:val="en-US"/>
              </w:rPr>
            </w:pPr>
            <w:r w:rsidRPr="00C27C4F">
              <w:rPr>
                <w:rFonts w:ascii="Arial Narrow" w:hAnsi="Arial Narrow"/>
                <w:color w:val="000000"/>
                <w:sz w:val="24"/>
                <w:szCs w:val="24"/>
                <w:lang w:val="en-US"/>
              </w:rPr>
              <w:t>20</w:t>
            </w:r>
          </w:p>
        </w:tc>
        <w:tc>
          <w:tcPr>
            <w:tcW w:w="677" w:type="pct"/>
            <w:shd w:val="clear" w:color="auto" w:fill="auto"/>
            <w:vAlign w:val="center"/>
          </w:tcPr>
          <w:p w14:paraId="7BFC2138"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lang w:val="en-US"/>
              </w:rPr>
            </w:pPr>
            <w:r w:rsidRPr="00C27C4F">
              <w:rPr>
                <w:rFonts w:ascii="Arial Narrow" w:hAnsi="Arial Narrow"/>
                <w:color w:val="000000"/>
                <w:sz w:val="24"/>
                <w:szCs w:val="24"/>
                <w:lang w:val="en-US"/>
              </w:rPr>
              <w:t>19</w:t>
            </w:r>
          </w:p>
        </w:tc>
        <w:tc>
          <w:tcPr>
            <w:tcW w:w="677" w:type="pct"/>
            <w:gridSpan w:val="2"/>
            <w:shd w:val="clear" w:color="auto" w:fill="auto"/>
            <w:vAlign w:val="center"/>
          </w:tcPr>
          <w:p w14:paraId="129358B5"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lang w:val="en-US"/>
              </w:rPr>
            </w:pPr>
            <w:r w:rsidRPr="00C27C4F">
              <w:rPr>
                <w:rFonts w:ascii="Arial Narrow" w:hAnsi="Arial Narrow"/>
                <w:color w:val="000000"/>
                <w:sz w:val="24"/>
                <w:szCs w:val="24"/>
                <w:lang w:val="en-US"/>
              </w:rPr>
              <w:t>33</w:t>
            </w:r>
          </w:p>
        </w:tc>
      </w:tr>
      <w:tr w:rsidR="00E66C30" w:rsidRPr="00C27C4F" w14:paraId="6EFC6D1E" w14:textId="77777777" w:rsidTr="00354C3C">
        <w:tc>
          <w:tcPr>
            <w:tcW w:w="2290" w:type="pct"/>
            <w:shd w:val="clear" w:color="auto" w:fill="auto"/>
            <w:vAlign w:val="bottom"/>
          </w:tcPr>
          <w:p w14:paraId="69929091" w14:textId="40946222" w:rsidR="00E66C30" w:rsidRPr="00C27C4F" w:rsidRDefault="00E66C30" w:rsidP="00E66C30">
            <w:pPr>
              <w:tabs>
                <w:tab w:val="right" w:leader="dot" w:pos="3911"/>
              </w:tabs>
              <w:overflowPunct w:val="0"/>
              <w:autoSpaceDE w:val="0"/>
              <w:autoSpaceDN w:val="0"/>
              <w:adjustRightInd w:val="0"/>
              <w:spacing w:before="0" w:line="264" w:lineRule="auto"/>
              <w:jc w:val="both"/>
              <w:textAlignment w:val="baseline"/>
              <w:rPr>
                <w:rFonts w:ascii="Arial Narrow" w:hAnsi="Arial Narrow"/>
                <w:color w:val="000000"/>
                <w:spacing w:val="40"/>
                <w:sz w:val="24"/>
                <w:szCs w:val="24"/>
                <w:highlight w:val="green"/>
                <w:lang w:val="en-US"/>
              </w:rPr>
            </w:pPr>
            <w:r w:rsidRPr="00C27C4F">
              <w:rPr>
                <w:rFonts w:ascii="Arial Narrow" w:hAnsi="Arial Narrow"/>
                <w:color w:val="000000"/>
                <w:sz w:val="24"/>
                <w:szCs w:val="24"/>
                <w:lang w:val="en-US"/>
              </w:rPr>
              <w:t>EU/EEA</w:t>
            </w:r>
            <w:r w:rsidRPr="00C27C4F">
              <w:rPr>
                <w:rFonts w:ascii="Arial Narrow" w:hAnsi="Arial Narrow"/>
                <w:color w:val="000000"/>
                <w:spacing w:val="40"/>
                <w:sz w:val="24"/>
                <w:szCs w:val="24"/>
                <w:lang w:val="en-US"/>
              </w:rPr>
              <w:tab/>
            </w:r>
          </w:p>
        </w:tc>
        <w:tc>
          <w:tcPr>
            <w:tcW w:w="678" w:type="pct"/>
            <w:gridSpan w:val="2"/>
            <w:shd w:val="clear" w:color="auto" w:fill="auto"/>
            <w:vAlign w:val="center"/>
          </w:tcPr>
          <w:p w14:paraId="36C0F54D"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highlight w:val="green"/>
                <w:lang w:val="en-US"/>
              </w:rPr>
            </w:pPr>
            <w:r w:rsidRPr="00C27C4F">
              <w:rPr>
                <w:rFonts w:ascii="Arial Narrow" w:hAnsi="Arial Narrow"/>
                <w:color w:val="000000"/>
                <w:sz w:val="24"/>
                <w:szCs w:val="24"/>
                <w:lang w:val="en-US"/>
              </w:rPr>
              <w:t>21</w:t>
            </w:r>
          </w:p>
        </w:tc>
        <w:tc>
          <w:tcPr>
            <w:tcW w:w="678" w:type="pct"/>
            <w:shd w:val="clear" w:color="auto" w:fill="auto"/>
            <w:vAlign w:val="center"/>
          </w:tcPr>
          <w:p w14:paraId="238F50A8"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highlight w:val="green"/>
                <w:lang w:val="en-US"/>
              </w:rPr>
            </w:pPr>
            <w:r w:rsidRPr="00C27C4F">
              <w:rPr>
                <w:rFonts w:ascii="Arial Narrow" w:hAnsi="Arial Narrow"/>
                <w:color w:val="000000"/>
                <w:sz w:val="24"/>
                <w:szCs w:val="24"/>
                <w:lang w:val="en-US"/>
              </w:rPr>
              <w:t>20</w:t>
            </w:r>
          </w:p>
        </w:tc>
        <w:tc>
          <w:tcPr>
            <w:tcW w:w="677" w:type="pct"/>
            <w:shd w:val="clear" w:color="auto" w:fill="auto"/>
            <w:vAlign w:val="center"/>
          </w:tcPr>
          <w:p w14:paraId="4C161406"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highlight w:val="green"/>
                <w:lang w:val="en-US"/>
              </w:rPr>
            </w:pPr>
            <w:r w:rsidRPr="00C27C4F">
              <w:rPr>
                <w:rFonts w:ascii="Arial Narrow" w:hAnsi="Arial Narrow"/>
                <w:color w:val="000000"/>
                <w:sz w:val="24"/>
                <w:szCs w:val="24"/>
                <w:lang w:val="en-US"/>
              </w:rPr>
              <w:t>18</w:t>
            </w:r>
          </w:p>
        </w:tc>
        <w:tc>
          <w:tcPr>
            <w:tcW w:w="677" w:type="pct"/>
            <w:gridSpan w:val="2"/>
            <w:shd w:val="clear" w:color="auto" w:fill="auto"/>
            <w:vAlign w:val="center"/>
          </w:tcPr>
          <w:p w14:paraId="060AFF9A"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lang w:val="en-US"/>
              </w:rPr>
            </w:pPr>
            <w:r w:rsidRPr="00C27C4F">
              <w:rPr>
                <w:rFonts w:ascii="Arial Narrow" w:hAnsi="Arial Narrow"/>
                <w:color w:val="000000"/>
                <w:sz w:val="24"/>
                <w:szCs w:val="24"/>
                <w:lang w:val="en-US"/>
              </w:rPr>
              <w:t>23</w:t>
            </w:r>
          </w:p>
        </w:tc>
      </w:tr>
      <w:tr w:rsidR="00E66C30" w:rsidRPr="00C27C4F" w14:paraId="41FB1239" w14:textId="77777777" w:rsidTr="00354C3C">
        <w:tc>
          <w:tcPr>
            <w:tcW w:w="2290" w:type="pct"/>
            <w:shd w:val="clear" w:color="auto" w:fill="auto"/>
            <w:vAlign w:val="bottom"/>
          </w:tcPr>
          <w:p w14:paraId="64F2FE40" w14:textId="1727A3FB" w:rsidR="00E66C30" w:rsidRPr="00C27C4F" w:rsidRDefault="00E66C30" w:rsidP="004F3430">
            <w:pPr>
              <w:tabs>
                <w:tab w:val="right" w:leader="dot" w:pos="3911"/>
              </w:tabs>
              <w:overflowPunct w:val="0"/>
              <w:autoSpaceDE w:val="0"/>
              <w:autoSpaceDN w:val="0"/>
              <w:adjustRightInd w:val="0"/>
              <w:spacing w:before="0" w:line="264" w:lineRule="auto"/>
              <w:jc w:val="both"/>
              <w:textAlignment w:val="baseline"/>
              <w:rPr>
                <w:rFonts w:ascii="Arial Narrow" w:hAnsi="Arial Narrow"/>
                <w:color w:val="000000"/>
                <w:spacing w:val="40"/>
                <w:sz w:val="24"/>
                <w:szCs w:val="24"/>
                <w:lang w:val="en-US"/>
              </w:rPr>
            </w:pPr>
            <w:r w:rsidRPr="00C27C4F">
              <w:rPr>
                <w:rFonts w:ascii="Arial Narrow" w:hAnsi="Arial Narrow"/>
                <w:color w:val="000000"/>
                <w:sz w:val="24"/>
                <w:szCs w:val="24"/>
                <w:lang w:val="en-US"/>
              </w:rPr>
              <w:t xml:space="preserve">Rest of </w:t>
            </w:r>
            <w:r w:rsidR="004F3430" w:rsidRPr="00C27C4F">
              <w:rPr>
                <w:rFonts w:ascii="Arial Narrow" w:hAnsi="Arial Narrow"/>
                <w:color w:val="000000"/>
                <w:sz w:val="24"/>
                <w:szCs w:val="24"/>
                <w:lang w:val="en-US"/>
              </w:rPr>
              <w:t xml:space="preserve">Europe </w:t>
            </w:r>
            <w:r w:rsidRPr="00C27C4F">
              <w:rPr>
                <w:rFonts w:ascii="Arial Narrow" w:hAnsi="Arial Narrow"/>
                <w:color w:val="000000"/>
                <w:sz w:val="24"/>
                <w:szCs w:val="24"/>
                <w:lang w:val="en-US"/>
              </w:rPr>
              <w:t xml:space="preserve"> </w:t>
            </w:r>
          </w:p>
        </w:tc>
        <w:tc>
          <w:tcPr>
            <w:tcW w:w="678" w:type="pct"/>
            <w:gridSpan w:val="2"/>
            <w:shd w:val="clear" w:color="auto" w:fill="auto"/>
            <w:vAlign w:val="center"/>
          </w:tcPr>
          <w:p w14:paraId="5910BBBC"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lang w:val="en-US"/>
              </w:rPr>
            </w:pPr>
            <w:r w:rsidRPr="00C27C4F">
              <w:rPr>
                <w:rFonts w:ascii="Arial Narrow" w:hAnsi="Arial Narrow"/>
                <w:color w:val="000000"/>
                <w:sz w:val="24"/>
                <w:szCs w:val="24"/>
                <w:lang w:val="en-US"/>
              </w:rPr>
              <w:t>21</w:t>
            </w:r>
          </w:p>
        </w:tc>
        <w:tc>
          <w:tcPr>
            <w:tcW w:w="678" w:type="pct"/>
            <w:shd w:val="clear" w:color="auto" w:fill="auto"/>
            <w:vAlign w:val="center"/>
          </w:tcPr>
          <w:p w14:paraId="71FEF702"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lang w:val="en-US"/>
              </w:rPr>
            </w:pPr>
            <w:r w:rsidRPr="00C27C4F">
              <w:rPr>
                <w:rFonts w:ascii="Arial Narrow" w:hAnsi="Arial Narrow"/>
                <w:color w:val="000000"/>
                <w:sz w:val="24"/>
                <w:szCs w:val="24"/>
                <w:lang w:val="en-US"/>
              </w:rPr>
              <w:t>16</w:t>
            </w:r>
          </w:p>
        </w:tc>
        <w:tc>
          <w:tcPr>
            <w:tcW w:w="677" w:type="pct"/>
            <w:shd w:val="clear" w:color="auto" w:fill="auto"/>
            <w:vAlign w:val="center"/>
          </w:tcPr>
          <w:p w14:paraId="5D56EE27"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lang w:val="en-US"/>
              </w:rPr>
            </w:pPr>
            <w:r w:rsidRPr="00C27C4F">
              <w:rPr>
                <w:rFonts w:ascii="Arial Narrow" w:hAnsi="Arial Narrow"/>
                <w:color w:val="000000"/>
                <w:sz w:val="24"/>
                <w:szCs w:val="24"/>
                <w:lang w:val="en-US"/>
              </w:rPr>
              <w:t>16</w:t>
            </w:r>
          </w:p>
        </w:tc>
        <w:tc>
          <w:tcPr>
            <w:tcW w:w="677" w:type="pct"/>
            <w:gridSpan w:val="2"/>
            <w:shd w:val="clear" w:color="auto" w:fill="auto"/>
            <w:vAlign w:val="center"/>
          </w:tcPr>
          <w:p w14:paraId="6AFB33B2"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lang w:val="en-US"/>
              </w:rPr>
            </w:pPr>
            <w:r w:rsidRPr="00C27C4F">
              <w:rPr>
                <w:rFonts w:ascii="Arial Narrow" w:hAnsi="Arial Narrow"/>
                <w:color w:val="000000"/>
                <w:sz w:val="24"/>
                <w:szCs w:val="24"/>
                <w:lang w:val="en-US"/>
              </w:rPr>
              <w:t>25</w:t>
            </w:r>
          </w:p>
        </w:tc>
      </w:tr>
      <w:tr w:rsidR="00E66C30" w:rsidRPr="00C27C4F" w14:paraId="32707393" w14:textId="77777777" w:rsidTr="00354C3C">
        <w:tc>
          <w:tcPr>
            <w:tcW w:w="2290" w:type="pct"/>
            <w:shd w:val="clear" w:color="auto" w:fill="auto"/>
            <w:vAlign w:val="bottom"/>
          </w:tcPr>
          <w:p w14:paraId="57F6F763" w14:textId="6E4490D3" w:rsidR="00E66C30" w:rsidRPr="00C27C4F" w:rsidRDefault="00E66C30" w:rsidP="00E66C30">
            <w:pPr>
              <w:tabs>
                <w:tab w:val="right" w:leader="dot" w:pos="3911"/>
              </w:tabs>
              <w:overflowPunct w:val="0"/>
              <w:autoSpaceDE w:val="0"/>
              <w:autoSpaceDN w:val="0"/>
              <w:adjustRightInd w:val="0"/>
              <w:spacing w:before="0" w:line="264" w:lineRule="auto"/>
              <w:jc w:val="both"/>
              <w:textAlignment w:val="baseline"/>
              <w:rPr>
                <w:rFonts w:ascii="Arial Narrow" w:hAnsi="Arial Narrow"/>
                <w:color w:val="000000"/>
                <w:spacing w:val="40"/>
                <w:sz w:val="24"/>
                <w:szCs w:val="24"/>
                <w:lang w:val="en-US"/>
              </w:rPr>
            </w:pPr>
            <w:r w:rsidRPr="00C27C4F">
              <w:rPr>
                <w:rFonts w:ascii="Arial Narrow" w:hAnsi="Arial Narrow"/>
                <w:color w:val="000000"/>
                <w:sz w:val="24"/>
                <w:szCs w:val="24"/>
                <w:lang w:val="en-US"/>
              </w:rPr>
              <w:t xml:space="preserve">Africa </w:t>
            </w:r>
          </w:p>
        </w:tc>
        <w:tc>
          <w:tcPr>
            <w:tcW w:w="678" w:type="pct"/>
            <w:gridSpan w:val="2"/>
            <w:shd w:val="clear" w:color="auto" w:fill="auto"/>
            <w:vAlign w:val="center"/>
          </w:tcPr>
          <w:p w14:paraId="387D7346"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lang w:val="en-US"/>
              </w:rPr>
            </w:pPr>
            <w:r w:rsidRPr="00C27C4F">
              <w:rPr>
                <w:rFonts w:ascii="Arial Narrow" w:hAnsi="Arial Narrow"/>
                <w:color w:val="000000"/>
                <w:sz w:val="24"/>
                <w:szCs w:val="24"/>
                <w:lang w:val="en-US"/>
              </w:rPr>
              <w:t>31</w:t>
            </w:r>
          </w:p>
        </w:tc>
        <w:tc>
          <w:tcPr>
            <w:tcW w:w="678" w:type="pct"/>
            <w:shd w:val="clear" w:color="auto" w:fill="auto"/>
            <w:vAlign w:val="center"/>
          </w:tcPr>
          <w:p w14:paraId="3FBC03E5"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lang w:val="en-US"/>
              </w:rPr>
            </w:pPr>
            <w:r w:rsidRPr="00C27C4F">
              <w:rPr>
                <w:rFonts w:ascii="Arial Narrow" w:hAnsi="Arial Narrow"/>
                <w:color w:val="000000"/>
                <w:sz w:val="24"/>
                <w:szCs w:val="24"/>
                <w:lang w:val="en-US"/>
              </w:rPr>
              <w:t>23</w:t>
            </w:r>
          </w:p>
        </w:tc>
        <w:tc>
          <w:tcPr>
            <w:tcW w:w="677" w:type="pct"/>
            <w:shd w:val="clear" w:color="auto" w:fill="auto"/>
            <w:vAlign w:val="center"/>
          </w:tcPr>
          <w:p w14:paraId="2AEE3C43"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lang w:val="en-US"/>
              </w:rPr>
            </w:pPr>
            <w:r w:rsidRPr="00C27C4F">
              <w:rPr>
                <w:rFonts w:ascii="Arial Narrow" w:hAnsi="Arial Narrow"/>
                <w:color w:val="000000"/>
                <w:sz w:val="24"/>
                <w:szCs w:val="24"/>
                <w:lang w:val="en-US"/>
              </w:rPr>
              <w:t>25</w:t>
            </w:r>
          </w:p>
        </w:tc>
        <w:tc>
          <w:tcPr>
            <w:tcW w:w="677" w:type="pct"/>
            <w:gridSpan w:val="2"/>
            <w:shd w:val="clear" w:color="auto" w:fill="auto"/>
            <w:vAlign w:val="center"/>
          </w:tcPr>
          <w:p w14:paraId="108AA88A"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lang w:val="en-US"/>
              </w:rPr>
            </w:pPr>
            <w:r w:rsidRPr="00C27C4F">
              <w:rPr>
                <w:rFonts w:ascii="Arial Narrow" w:hAnsi="Arial Narrow"/>
                <w:color w:val="000000"/>
                <w:sz w:val="24"/>
                <w:szCs w:val="24"/>
                <w:lang w:val="en-US"/>
              </w:rPr>
              <w:t>39</w:t>
            </w:r>
          </w:p>
        </w:tc>
      </w:tr>
      <w:tr w:rsidR="00E66C30" w:rsidRPr="00C27C4F" w14:paraId="0E6FED07" w14:textId="77777777" w:rsidTr="00354C3C">
        <w:tc>
          <w:tcPr>
            <w:tcW w:w="2290" w:type="pct"/>
            <w:shd w:val="clear" w:color="auto" w:fill="auto"/>
            <w:vAlign w:val="bottom"/>
          </w:tcPr>
          <w:p w14:paraId="1F0EA625" w14:textId="4BDD38F9" w:rsidR="00E66C30" w:rsidRPr="00C27C4F" w:rsidRDefault="00E66C30" w:rsidP="00E66C30">
            <w:pPr>
              <w:tabs>
                <w:tab w:val="right" w:leader="dot" w:pos="3911"/>
              </w:tabs>
              <w:overflowPunct w:val="0"/>
              <w:autoSpaceDE w:val="0"/>
              <w:autoSpaceDN w:val="0"/>
              <w:adjustRightInd w:val="0"/>
              <w:spacing w:before="0" w:line="264" w:lineRule="auto"/>
              <w:jc w:val="both"/>
              <w:textAlignment w:val="baseline"/>
              <w:rPr>
                <w:rFonts w:ascii="Arial Narrow" w:hAnsi="Arial Narrow"/>
                <w:color w:val="000000"/>
                <w:spacing w:val="40"/>
                <w:sz w:val="24"/>
                <w:szCs w:val="24"/>
                <w:lang w:val="en-US"/>
              </w:rPr>
            </w:pPr>
            <w:r w:rsidRPr="00C27C4F">
              <w:rPr>
                <w:rFonts w:ascii="Arial Narrow" w:hAnsi="Arial Narrow"/>
                <w:color w:val="000000"/>
                <w:sz w:val="24"/>
                <w:szCs w:val="24"/>
                <w:lang w:val="en-US"/>
              </w:rPr>
              <w:t>Asia</w:t>
            </w:r>
            <w:r w:rsidRPr="00C27C4F">
              <w:rPr>
                <w:rFonts w:ascii="Arial Narrow" w:hAnsi="Arial Narrow"/>
                <w:color w:val="000000"/>
                <w:spacing w:val="40"/>
                <w:sz w:val="24"/>
                <w:szCs w:val="24"/>
                <w:lang w:val="en-US"/>
              </w:rPr>
              <w:tab/>
            </w:r>
          </w:p>
        </w:tc>
        <w:tc>
          <w:tcPr>
            <w:tcW w:w="678" w:type="pct"/>
            <w:gridSpan w:val="2"/>
            <w:shd w:val="clear" w:color="auto" w:fill="auto"/>
            <w:vAlign w:val="center"/>
          </w:tcPr>
          <w:p w14:paraId="1008A7D2"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lang w:val="en-US"/>
              </w:rPr>
            </w:pPr>
            <w:r w:rsidRPr="00C27C4F">
              <w:rPr>
                <w:rFonts w:ascii="Arial Narrow" w:hAnsi="Arial Narrow"/>
                <w:color w:val="000000"/>
                <w:sz w:val="24"/>
                <w:szCs w:val="24"/>
                <w:lang w:val="en-US"/>
              </w:rPr>
              <w:t>24</w:t>
            </w:r>
          </w:p>
        </w:tc>
        <w:tc>
          <w:tcPr>
            <w:tcW w:w="678" w:type="pct"/>
            <w:shd w:val="clear" w:color="auto" w:fill="auto"/>
            <w:vAlign w:val="center"/>
          </w:tcPr>
          <w:p w14:paraId="371AD69E"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lang w:val="en-US"/>
              </w:rPr>
            </w:pPr>
            <w:r w:rsidRPr="00C27C4F">
              <w:rPr>
                <w:rFonts w:ascii="Arial Narrow" w:hAnsi="Arial Narrow"/>
                <w:color w:val="000000"/>
                <w:sz w:val="24"/>
                <w:szCs w:val="24"/>
                <w:lang w:val="en-US"/>
              </w:rPr>
              <w:t>17</w:t>
            </w:r>
          </w:p>
        </w:tc>
        <w:tc>
          <w:tcPr>
            <w:tcW w:w="677" w:type="pct"/>
            <w:shd w:val="clear" w:color="auto" w:fill="auto"/>
            <w:vAlign w:val="center"/>
          </w:tcPr>
          <w:p w14:paraId="1BA82F23"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lang w:val="en-US"/>
              </w:rPr>
            </w:pPr>
            <w:r w:rsidRPr="00C27C4F">
              <w:rPr>
                <w:rFonts w:ascii="Arial Narrow" w:hAnsi="Arial Narrow"/>
                <w:color w:val="000000"/>
                <w:sz w:val="24"/>
                <w:szCs w:val="24"/>
                <w:lang w:val="en-US"/>
              </w:rPr>
              <w:t>18</w:t>
            </w:r>
          </w:p>
        </w:tc>
        <w:tc>
          <w:tcPr>
            <w:tcW w:w="677" w:type="pct"/>
            <w:gridSpan w:val="2"/>
            <w:shd w:val="clear" w:color="auto" w:fill="auto"/>
            <w:vAlign w:val="center"/>
          </w:tcPr>
          <w:p w14:paraId="1E250CFC"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lang w:val="en-US"/>
              </w:rPr>
            </w:pPr>
            <w:r w:rsidRPr="00C27C4F">
              <w:rPr>
                <w:rFonts w:ascii="Arial Narrow" w:hAnsi="Arial Narrow"/>
                <w:color w:val="000000"/>
                <w:sz w:val="24"/>
                <w:szCs w:val="24"/>
                <w:lang w:val="en-US"/>
              </w:rPr>
              <w:t>26</w:t>
            </w:r>
          </w:p>
        </w:tc>
      </w:tr>
      <w:tr w:rsidR="00E66C30" w:rsidRPr="00C27C4F" w14:paraId="2F71F96E" w14:textId="77777777" w:rsidTr="00354C3C">
        <w:tc>
          <w:tcPr>
            <w:tcW w:w="2290" w:type="pct"/>
            <w:shd w:val="clear" w:color="auto" w:fill="auto"/>
            <w:vAlign w:val="bottom"/>
          </w:tcPr>
          <w:p w14:paraId="76E4D1F9" w14:textId="6521225D" w:rsidR="00E66C30" w:rsidRPr="00C27C4F" w:rsidRDefault="00E66C30" w:rsidP="00E66C30">
            <w:pPr>
              <w:tabs>
                <w:tab w:val="right" w:leader="dot" w:pos="3911"/>
              </w:tabs>
              <w:overflowPunct w:val="0"/>
              <w:autoSpaceDE w:val="0"/>
              <w:autoSpaceDN w:val="0"/>
              <w:adjustRightInd w:val="0"/>
              <w:spacing w:before="0" w:line="264" w:lineRule="auto"/>
              <w:jc w:val="both"/>
              <w:textAlignment w:val="baseline"/>
              <w:rPr>
                <w:rFonts w:ascii="Arial Narrow" w:hAnsi="Arial Narrow"/>
                <w:color w:val="000000"/>
                <w:spacing w:val="40"/>
                <w:sz w:val="24"/>
                <w:szCs w:val="24"/>
                <w:lang w:val="en-US"/>
              </w:rPr>
            </w:pPr>
            <w:r w:rsidRPr="00C27C4F">
              <w:rPr>
                <w:rFonts w:ascii="Arial Narrow" w:hAnsi="Arial Narrow"/>
                <w:color w:val="000000"/>
                <w:sz w:val="24"/>
                <w:szCs w:val="24"/>
                <w:lang w:val="en-US"/>
              </w:rPr>
              <w:t>North America and Oceania</w:t>
            </w:r>
            <w:r w:rsidRPr="00C27C4F">
              <w:rPr>
                <w:rFonts w:ascii="Arial Narrow" w:hAnsi="Arial Narrow"/>
                <w:color w:val="000000"/>
                <w:spacing w:val="40"/>
                <w:sz w:val="24"/>
                <w:szCs w:val="24"/>
                <w:lang w:val="en-US"/>
              </w:rPr>
              <w:tab/>
            </w:r>
          </w:p>
        </w:tc>
        <w:tc>
          <w:tcPr>
            <w:tcW w:w="678" w:type="pct"/>
            <w:gridSpan w:val="2"/>
            <w:shd w:val="clear" w:color="auto" w:fill="auto"/>
            <w:vAlign w:val="center"/>
          </w:tcPr>
          <w:p w14:paraId="435832A5"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lang w:val="en-US"/>
              </w:rPr>
            </w:pPr>
            <w:r w:rsidRPr="00C27C4F">
              <w:rPr>
                <w:rFonts w:ascii="Arial Narrow" w:hAnsi="Arial Narrow"/>
                <w:color w:val="000000"/>
                <w:sz w:val="24"/>
                <w:szCs w:val="24"/>
                <w:lang w:val="en-US"/>
              </w:rPr>
              <w:t>.</w:t>
            </w:r>
          </w:p>
        </w:tc>
        <w:tc>
          <w:tcPr>
            <w:tcW w:w="678" w:type="pct"/>
            <w:shd w:val="clear" w:color="auto" w:fill="auto"/>
            <w:vAlign w:val="center"/>
          </w:tcPr>
          <w:p w14:paraId="299BC114"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lang w:val="en-US"/>
              </w:rPr>
            </w:pPr>
            <w:r w:rsidRPr="00C27C4F">
              <w:rPr>
                <w:rFonts w:ascii="Arial Narrow" w:hAnsi="Arial Narrow"/>
                <w:color w:val="000000"/>
                <w:sz w:val="24"/>
                <w:szCs w:val="24"/>
                <w:lang w:val="en-US"/>
              </w:rPr>
              <w:t>25</w:t>
            </w:r>
          </w:p>
        </w:tc>
        <w:tc>
          <w:tcPr>
            <w:tcW w:w="677" w:type="pct"/>
            <w:shd w:val="clear" w:color="auto" w:fill="auto"/>
            <w:vAlign w:val="center"/>
          </w:tcPr>
          <w:p w14:paraId="574AEDA3"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lang w:val="en-US"/>
              </w:rPr>
            </w:pPr>
            <w:r w:rsidRPr="00C27C4F">
              <w:rPr>
                <w:rFonts w:ascii="Arial Narrow" w:hAnsi="Arial Narrow"/>
                <w:color w:val="000000"/>
                <w:sz w:val="24"/>
                <w:szCs w:val="24"/>
                <w:lang w:val="en-US"/>
              </w:rPr>
              <w:t>.</w:t>
            </w:r>
          </w:p>
        </w:tc>
        <w:tc>
          <w:tcPr>
            <w:tcW w:w="677" w:type="pct"/>
            <w:gridSpan w:val="2"/>
            <w:shd w:val="clear" w:color="auto" w:fill="auto"/>
            <w:vAlign w:val="center"/>
          </w:tcPr>
          <w:p w14:paraId="708B6A17"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lang w:val="en-US"/>
              </w:rPr>
            </w:pPr>
            <w:r w:rsidRPr="00C27C4F">
              <w:rPr>
                <w:rFonts w:ascii="Arial Narrow" w:hAnsi="Arial Narrow"/>
                <w:color w:val="000000"/>
                <w:sz w:val="24"/>
                <w:szCs w:val="24"/>
                <w:lang w:val="en-US"/>
              </w:rPr>
              <w:t>.</w:t>
            </w:r>
          </w:p>
        </w:tc>
      </w:tr>
      <w:tr w:rsidR="00E66C30" w:rsidRPr="00C27C4F" w14:paraId="157E4E25" w14:textId="77777777" w:rsidTr="00354C3C">
        <w:tc>
          <w:tcPr>
            <w:tcW w:w="2290" w:type="pct"/>
            <w:shd w:val="clear" w:color="auto" w:fill="auto"/>
            <w:vAlign w:val="bottom"/>
          </w:tcPr>
          <w:p w14:paraId="427ABB37" w14:textId="7DAC9308" w:rsidR="00E66C30" w:rsidRPr="00C27C4F" w:rsidRDefault="00E66C30" w:rsidP="00E66C30">
            <w:pPr>
              <w:tabs>
                <w:tab w:val="right" w:leader="dot" w:pos="3911"/>
              </w:tabs>
              <w:overflowPunct w:val="0"/>
              <w:autoSpaceDE w:val="0"/>
              <w:autoSpaceDN w:val="0"/>
              <w:adjustRightInd w:val="0"/>
              <w:spacing w:before="0" w:line="264" w:lineRule="auto"/>
              <w:jc w:val="both"/>
              <w:textAlignment w:val="baseline"/>
              <w:rPr>
                <w:rFonts w:ascii="Arial Narrow" w:hAnsi="Arial Narrow"/>
                <w:color w:val="000000"/>
                <w:spacing w:val="40"/>
                <w:sz w:val="24"/>
                <w:szCs w:val="24"/>
                <w:lang w:val="en-US"/>
              </w:rPr>
            </w:pPr>
            <w:r w:rsidRPr="00C27C4F">
              <w:rPr>
                <w:rFonts w:ascii="Arial Narrow" w:hAnsi="Arial Narrow"/>
                <w:color w:val="000000"/>
                <w:sz w:val="24"/>
                <w:szCs w:val="24"/>
                <w:lang w:val="en-US"/>
              </w:rPr>
              <w:t>South and Central America</w:t>
            </w:r>
            <w:r w:rsidRPr="00C27C4F">
              <w:rPr>
                <w:rFonts w:ascii="Arial Narrow" w:hAnsi="Arial Narrow"/>
                <w:color w:val="000000"/>
                <w:spacing w:val="40"/>
                <w:sz w:val="24"/>
                <w:szCs w:val="24"/>
                <w:lang w:val="en-US"/>
              </w:rPr>
              <w:tab/>
            </w:r>
          </w:p>
        </w:tc>
        <w:tc>
          <w:tcPr>
            <w:tcW w:w="678" w:type="pct"/>
            <w:gridSpan w:val="2"/>
            <w:shd w:val="clear" w:color="auto" w:fill="auto"/>
            <w:vAlign w:val="center"/>
          </w:tcPr>
          <w:p w14:paraId="796D070B"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lang w:val="en-US"/>
              </w:rPr>
            </w:pPr>
            <w:r w:rsidRPr="00C27C4F">
              <w:rPr>
                <w:rFonts w:ascii="Arial Narrow" w:hAnsi="Arial Narrow"/>
                <w:color w:val="000000"/>
                <w:sz w:val="24"/>
                <w:szCs w:val="24"/>
                <w:lang w:val="en-US"/>
              </w:rPr>
              <w:t>27</w:t>
            </w:r>
          </w:p>
        </w:tc>
        <w:tc>
          <w:tcPr>
            <w:tcW w:w="678" w:type="pct"/>
            <w:shd w:val="clear" w:color="auto" w:fill="auto"/>
            <w:vAlign w:val="center"/>
          </w:tcPr>
          <w:p w14:paraId="66B41792"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lang w:val="en-US"/>
              </w:rPr>
            </w:pPr>
            <w:r w:rsidRPr="00C27C4F">
              <w:rPr>
                <w:rFonts w:ascii="Arial Narrow" w:hAnsi="Arial Narrow"/>
                <w:color w:val="000000"/>
                <w:sz w:val="24"/>
                <w:szCs w:val="24"/>
                <w:lang w:val="en-US"/>
              </w:rPr>
              <w:t>19</w:t>
            </w:r>
          </w:p>
        </w:tc>
        <w:tc>
          <w:tcPr>
            <w:tcW w:w="677" w:type="pct"/>
            <w:shd w:val="clear" w:color="auto" w:fill="auto"/>
            <w:vAlign w:val="center"/>
          </w:tcPr>
          <w:p w14:paraId="25F92F81"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lang w:val="en-US"/>
              </w:rPr>
            </w:pPr>
            <w:r w:rsidRPr="00C27C4F">
              <w:rPr>
                <w:rFonts w:ascii="Arial Narrow" w:hAnsi="Arial Narrow"/>
                <w:color w:val="000000"/>
                <w:sz w:val="24"/>
                <w:szCs w:val="24"/>
                <w:lang w:val="en-US"/>
              </w:rPr>
              <w:t>23</w:t>
            </w:r>
          </w:p>
        </w:tc>
        <w:tc>
          <w:tcPr>
            <w:tcW w:w="677" w:type="pct"/>
            <w:gridSpan w:val="2"/>
            <w:shd w:val="clear" w:color="auto" w:fill="auto"/>
            <w:vAlign w:val="center"/>
          </w:tcPr>
          <w:p w14:paraId="63A03E2E"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lang w:val="en-US"/>
              </w:rPr>
            </w:pPr>
            <w:r w:rsidRPr="00C27C4F">
              <w:rPr>
                <w:rFonts w:ascii="Arial Narrow" w:hAnsi="Arial Narrow"/>
                <w:color w:val="000000"/>
                <w:sz w:val="24"/>
                <w:szCs w:val="24"/>
                <w:lang w:val="en-US"/>
              </w:rPr>
              <w:t>.</w:t>
            </w:r>
          </w:p>
        </w:tc>
      </w:tr>
      <w:tr w:rsidR="00E66C30" w:rsidRPr="00C27C4F" w14:paraId="607B5DC9" w14:textId="77777777" w:rsidTr="00354C3C">
        <w:tc>
          <w:tcPr>
            <w:tcW w:w="2290" w:type="pct"/>
            <w:shd w:val="clear" w:color="auto" w:fill="auto"/>
            <w:vAlign w:val="bottom"/>
          </w:tcPr>
          <w:p w14:paraId="29889658" w14:textId="77777777" w:rsidR="00E66C30" w:rsidRPr="00C27C4F" w:rsidRDefault="00E66C30" w:rsidP="00E66C30">
            <w:pPr>
              <w:overflowPunct w:val="0"/>
              <w:autoSpaceDE w:val="0"/>
              <w:autoSpaceDN w:val="0"/>
              <w:adjustRightInd w:val="0"/>
              <w:spacing w:before="0" w:line="264" w:lineRule="auto"/>
              <w:jc w:val="both"/>
              <w:textAlignment w:val="baseline"/>
              <w:rPr>
                <w:rFonts w:ascii="Arial Narrow" w:hAnsi="Arial Narrow"/>
                <w:color w:val="000000"/>
                <w:sz w:val="24"/>
                <w:szCs w:val="24"/>
                <w:lang w:val="en-US"/>
              </w:rPr>
            </w:pPr>
          </w:p>
        </w:tc>
        <w:tc>
          <w:tcPr>
            <w:tcW w:w="678" w:type="pct"/>
            <w:gridSpan w:val="2"/>
            <w:shd w:val="clear" w:color="auto" w:fill="auto"/>
            <w:vAlign w:val="center"/>
          </w:tcPr>
          <w:p w14:paraId="77FC6A95"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lang w:val="en-US"/>
              </w:rPr>
            </w:pPr>
          </w:p>
        </w:tc>
        <w:tc>
          <w:tcPr>
            <w:tcW w:w="678" w:type="pct"/>
            <w:shd w:val="clear" w:color="auto" w:fill="auto"/>
            <w:vAlign w:val="center"/>
          </w:tcPr>
          <w:p w14:paraId="2991D44F"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lang w:val="en-US"/>
              </w:rPr>
            </w:pPr>
          </w:p>
        </w:tc>
        <w:tc>
          <w:tcPr>
            <w:tcW w:w="677" w:type="pct"/>
            <w:shd w:val="clear" w:color="auto" w:fill="auto"/>
            <w:vAlign w:val="center"/>
          </w:tcPr>
          <w:p w14:paraId="5A8AB00B"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lang w:val="en-US"/>
              </w:rPr>
            </w:pPr>
          </w:p>
        </w:tc>
        <w:tc>
          <w:tcPr>
            <w:tcW w:w="677" w:type="pct"/>
            <w:gridSpan w:val="2"/>
            <w:shd w:val="clear" w:color="auto" w:fill="auto"/>
            <w:vAlign w:val="center"/>
          </w:tcPr>
          <w:p w14:paraId="15906B91"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color w:val="000000"/>
                <w:sz w:val="24"/>
                <w:szCs w:val="24"/>
                <w:lang w:val="en-US"/>
              </w:rPr>
            </w:pPr>
          </w:p>
        </w:tc>
      </w:tr>
      <w:tr w:rsidR="00E66C30" w:rsidRPr="00C27C4F" w14:paraId="2F1B338C" w14:textId="77777777" w:rsidTr="00354C3C">
        <w:tc>
          <w:tcPr>
            <w:tcW w:w="2290" w:type="pct"/>
            <w:shd w:val="clear" w:color="auto" w:fill="auto"/>
            <w:vAlign w:val="bottom"/>
          </w:tcPr>
          <w:p w14:paraId="77C9C620" w14:textId="1AE03F30" w:rsidR="00E66C30" w:rsidRPr="00C27C4F" w:rsidRDefault="00E66C30" w:rsidP="00E66C30">
            <w:pPr>
              <w:tabs>
                <w:tab w:val="right" w:leader="dot" w:pos="3911"/>
              </w:tabs>
              <w:overflowPunct w:val="0"/>
              <w:autoSpaceDE w:val="0"/>
              <w:autoSpaceDN w:val="0"/>
              <w:adjustRightInd w:val="0"/>
              <w:spacing w:before="0" w:line="264" w:lineRule="auto"/>
              <w:textAlignment w:val="baseline"/>
              <w:rPr>
                <w:rFonts w:ascii="Arial Narrow" w:hAnsi="Arial Narrow"/>
                <w:color w:val="000000"/>
                <w:spacing w:val="40"/>
                <w:sz w:val="24"/>
                <w:szCs w:val="24"/>
                <w:lang w:val="en-US"/>
              </w:rPr>
            </w:pPr>
            <w:r w:rsidRPr="00C27C4F">
              <w:rPr>
                <w:rFonts w:ascii="Arial Narrow" w:hAnsi="Arial Narrow"/>
                <w:b/>
                <w:color w:val="000000"/>
                <w:sz w:val="24"/>
                <w:szCs w:val="24"/>
                <w:lang w:val="en-US"/>
              </w:rPr>
              <w:t>Rest of the population (excl. immigrants)</w:t>
            </w:r>
            <w:r w:rsidRPr="00C27C4F">
              <w:rPr>
                <w:rFonts w:ascii="Arial Narrow" w:hAnsi="Arial Narrow"/>
                <w:color w:val="000000"/>
                <w:spacing w:val="40"/>
                <w:sz w:val="24"/>
                <w:szCs w:val="24"/>
                <w:lang w:val="en-US"/>
              </w:rPr>
              <w:tab/>
            </w:r>
          </w:p>
        </w:tc>
        <w:tc>
          <w:tcPr>
            <w:tcW w:w="678" w:type="pct"/>
            <w:gridSpan w:val="2"/>
            <w:shd w:val="clear" w:color="auto" w:fill="auto"/>
            <w:vAlign w:val="center"/>
          </w:tcPr>
          <w:p w14:paraId="12C2BF3A"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b/>
                <w:color w:val="000000"/>
                <w:sz w:val="24"/>
                <w:szCs w:val="24"/>
                <w:lang w:val="en-US"/>
              </w:rPr>
            </w:pPr>
            <w:r w:rsidRPr="00C27C4F">
              <w:rPr>
                <w:rFonts w:ascii="Arial Narrow" w:hAnsi="Arial Narrow"/>
                <w:b/>
                <w:color w:val="000000"/>
                <w:sz w:val="24"/>
                <w:szCs w:val="24"/>
                <w:lang w:val="en-US"/>
              </w:rPr>
              <w:t>16</w:t>
            </w:r>
          </w:p>
        </w:tc>
        <w:tc>
          <w:tcPr>
            <w:tcW w:w="678" w:type="pct"/>
            <w:shd w:val="clear" w:color="auto" w:fill="auto"/>
            <w:vAlign w:val="center"/>
          </w:tcPr>
          <w:p w14:paraId="542EC273"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b/>
                <w:color w:val="000000"/>
                <w:sz w:val="24"/>
                <w:szCs w:val="24"/>
                <w:lang w:val="en-US"/>
              </w:rPr>
            </w:pPr>
            <w:r w:rsidRPr="00C27C4F">
              <w:rPr>
                <w:rFonts w:ascii="Arial Narrow" w:hAnsi="Arial Narrow"/>
                <w:b/>
                <w:color w:val="000000"/>
                <w:sz w:val="24"/>
                <w:szCs w:val="24"/>
                <w:lang w:val="en-US"/>
              </w:rPr>
              <w:t>13</w:t>
            </w:r>
          </w:p>
        </w:tc>
        <w:tc>
          <w:tcPr>
            <w:tcW w:w="677" w:type="pct"/>
            <w:shd w:val="clear" w:color="auto" w:fill="auto"/>
            <w:vAlign w:val="center"/>
          </w:tcPr>
          <w:p w14:paraId="20E6A054"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b/>
                <w:color w:val="000000"/>
                <w:sz w:val="24"/>
                <w:szCs w:val="24"/>
                <w:lang w:val="en-US"/>
              </w:rPr>
            </w:pPr>
            <w:r w:rsidRPr="00C27C4F">
              <w:rPr>
                <w:rFonts w:ascii="Arial Narrow" w:hAnsi="Arial Narrow"/>
                <w:b/>
                <w:color w:val="000000"/>
                <w:sz w:val="24"/>
                <w:szCs w:val="24"/>
                <w:lang w:val="en-US"/>
              </w:rPr>
              <w:t>14</w:t>
            </w:r>
          </w:p>
        </w:tc>
        <w:tc>
          <w:tcPr>
            <w:tcW w:w="677" w:type="pct"/>
            <w:gridSpan w:val="2"/>
            <w:shd w:val="clear" w:color="auto" w:fill="auto"/>
            <w:vAlign w:val="center"/>
          </w:tcPr>
          <w:p w14:paraId="4AA1753B" w14:textId="77777777" w:rsidR="00E66C30" w:rsidRPr="00C27C4F" w:rsidRDefault="00E66C30" w:rsidP="00E66C30">
            <w:pPr>
              <w:overflowPunct w:val="0"/>
              <w:autoSpaceDE w:val="0"/>
              <w:autoSpaceDN w:val="0"/>
              <w:adjustRightInd w:val="0"/>
              <w:spacing w:before="0" w:line="240" w:lineRule="auto"/>
              <w:jc w:val="right"/>
              <w:textAlignment w:val="baseline"/>
              <w:rPr>
                <w:rFonts w:ascii="Arial Narrow" w:hAnsi="Arial Narrow"/>
                <w:b/>
                <w:color w:val="000000"/>
                <w:sz w:val="24"/>
                <w:szCs w:val="24"/>
                <w:lang w:val="en-US"/>
              </w:rPr>
            </w:pPr>
            <w:r w:rsidRPr="00C27C4F">
              <w:rPr>
                <w:rFonts w:ascii="Arial Narrow" w:hAnsi="Arial Narrow"/>
                <w:b/>
                <w:color w:val="000000"/>
                <w:sz w:val="24"/>
                <w:szCs w:val="24"/>
                <w:lang w:val="en-US"/>
              </w:rPr>
              <w:t>18</w:t>
            </w:r>
          </w:p>
        </w:tc>
      </w:tr>
    </w:tbl>
    <w:p w14:paraId="291C7E73" w14:textId="77777777" w:rsidR="009540BD" w:rsidRPr="00C27C4F" w:rsidRDefault="009540BD" w:rsidP="00B15E7C">
      <w:pPr>
        <w:pStyle w:val="MellemRubrik"/>
        <w:numPr>
          <w:ilvl w:val="0"/>
          <w:numId w:val="0"/>
        </w:numPr>
        <w:rPr>
          <w:rFonts w:ascii="Arial Narrow" w:hAnsi="Arial Narrow"/>
          <w:b/>
          <w:sz w:val="24"/>
          <w:szCs w:val="24"/>
          <w:lang w:val="pl-PL"/>
        </w:rPr>
      </w:pPr>
      <w:r w:rsidRPr="00C27C4F">
        <w:rPr>
          <w:rFonts w:ascii="Arial Narrow" w:hAnsi="Arial Narrow"/>
          <w:sz w:val="24"/>
          <w:szCs w:val="24"/>
          <w:lang w:val="pl-PL"/>
        </w:rPr>
        <w:t>Note: There is no data for Iceland. EU/EEA countries are exclusive the Nordic countries. Cells with less than 50 individuals are marked by (.)</w:t>
      </w:r>
    </w:p>
    <w:p w14:paraId="650C8B61" w14:textId="44319457" w:rsidR="00B15E7C" w:rsidRPr="00C27C4F" w:rsidRDefault="009540BD" w:rsidP="009540BD">
      <w:pPr>
        <w:pStyle w:val="MellemRubrik"/>
        <w:numPr>
          <w:ilvl w:val="0"/>
          <w:numId w:val="0"/>
        </w:numPr>
        <w:ind w:left="576" w:hanging="576"/>
        <w:rPr>
          <w:rFonts w:ascii="Arial Narrow" w:hAnsi="Arial Narrow"/>
          <w:sz w:val="24"/>
          <w:szCs w:val="24"/>
          <w:lang w:val="pl-PL"/>
        </w:rPr>
      </w:pPr>
      <w:r w:rsidRPr="00C27C4F">
        <w:rPr>
          <w:rFonts w:ascii="Arial Narrow" w:hAnsi="Arial Narrow"/>
          <w:sz w:val="24"/>
          <w:szCs w:val="24"/>
          <w:lang w:val="pl-PL"/>
        </w:rPr>
        <w:t xml:space="preserve">Source: Table LABO30 from </w:t>
      </w:r>
      <w:hyperlink r:id="rId30" w:history="1">
        <w:r w:rsidR="004602B3" w:rsidRPr="00C27C4F">
          <w:rPr>
            <w:rFonts w:ascii="Arial Narrow" w:hAnsi="Arial Narrow"/>
            <w:color w:val="0F78C8"/>
            <w:sz w:val="24"/>
            <w:szCs w:val="24"/>
            <w:lang w:val="en-US"/>
          </w:rPr>
          <w:t>www.nordicstatistics.org/integration-and-migration</w:t>
        </w:r>
      </w:hyperlink>
      <w:r w:rsidR="004602B3" w:rsidRPr="00C27C4F">
        <w:rPr>
          <w:rFonts w:ascii="Arial Narrow" w:hAnsi="Arial Narrow"/>
          <w:sz w:val="24"/>
          <w:szCs w:val="24"/>
          <w:lang w:val="en-US"/>
        </w:rPr>
        <w:t>.</w:t>
      </w:r>
    </w:p>
    <w:p w14:paraId="56070A16" w14:textId="77777777" w:rsidR="00B15E7C" w:rsidRPr="00C27C4F" w:rsidRDefault="00B15E7C" w:rsidP="009540BD">
      <w:pPr>
        <w:pStyle w:val="MellemRubrik"/>
        <w:numPr>
          <w:ilvl w:val="0"/>
          <w:numId w:val="0"/>
        </w:numPr>
        <w:ind w:left="576" w:hanging="576"/>
        <w:rPr>
          <w:rFonts w:ascii="Arial Narrow" w:hAnsi="Arial Narrow"/>
          <w:sz w:val="24"/>
          <w:szCs w:val="24"/>
          <w:lang w:val="pl-PL"/>
        </w:rPr>
      </w:pPr>
    </w:p>
    <w:p w14:paraId="1611A70E" w14:textId="28587933" w:rsidR="00E66C30" w:rsidRPr="00C27C4F" w:rsidRDefault="00E66C30" w:rsidP="001E186F">
      <w:pPr>
        <w:rPr>
          <w:rFonts w:cs="Arial"/>
          <w:sz w:val="24"/>
          <w:szCs w:val="24"/>
        </w:rPr>
      </w:pPr>
      <w:r w:rsidRPr="00C27C4F">
        <w:rPr>
          <w:rFonts w:cs="Arial"/>
          <w:sz w:val="24"/>
          <w:szCs w:val="24"/>
        </w:rPr>
        <w:t>The highest proportion who are neither employmed nor in education are generally found among descendants from Africa. The biggest difference is in Finland, where the proportion of descendants from Africa who are neither employed nor in education is 21 percentage points higher than</w:t>
      </w:r>
      <w:r w:rsidR="00311EDF" w:rsidRPr="00C27C4F">
        <w:rPr>
          <w:rFonts w:cs="Arial"/>
          <w:sz w:val="24"/>
          <w:szCs w:val="24"/>
        </w:rPr>
        <w:t xml:space="preserve"> for</w:t>
      </w:r>
      <w:r w:rsidRPr="00C27C4F">
        <w:rPr>
          <w:rFonts w:cs="Arial"/>
          <w:sz w:val="24"/>
          <w:szCs w:val="24"/>
        </w:rPr>
        <w:t xml:space="preserve"> the rest of the population. </w:t>
      </w:r>
    </w:p>
    <w:p w14:paraId="776D139F" w14:textId="258C709A" w:rsidR="008022A8" w:rsidRDefault="00E66C30" w:rsidP="008022A8">
      <w:pPr>
        <w:rPr>
          <w:rFonts w:cs="Arial"/>
          <w:sz w:val="24"/>
          <w:szCs w:val="24"/>
        </w:rPr>
      </w:pPr>
      <w:r w:rsidRPr="00C27C4F">
        <w:rPr>
          <w:rFonts w:cs="Arial"/>
          <w:sz w:val="24"/>
          <w:szCs w:val="24"/>
        </w:rPr>
        <w:t xml:space="preserve">The results shows that even though descendants </w:t>
      </w:r>
      <w:r w:rsidR="00311EDF" w:rsidRPr="00C27C4F">
        <w:rPr>
          <w:rFonts w:cs="Arial"/>
          <w:sz w:val="24"/>
          <w:szCs w:val="24"/>
        </w:rPr>
        <w:t xml:space="preserve">do </w:t>
      </w:r>
      <w:r w:rsidRPr="00C27C4F">
        <w:rPr>
          <w:rFonts w:cs="Arial"/>
          <w:sz w:val="24"/>
          <w:szCs w:val="24"/>
        </w:rPr>
        <w:t>far better than immigants, there is still some way to go before the</w:t>
      </w:r>
      <w:r w:rsidR="00311EDF" w:rsidRPr="00C27C4F">
        <w:rPr>
          <w:rFonts w:cs="Arial"/>
          <w:sz w:val="24"/>
          <w:szCs w:val="24"/>
        </w:rPr>
        <w:t>y</w:t>
      </w:r>
      <w:r w:rsidRPr="00C27C4F">
        <w:rPr>
          <w:rFonts w:cs="Arial"/>
          <w:sz w:val="24"/>
          <w:szCs w:val="24"/>
        </w:rPr>
        <w:t xml:space="preserve"> are at the same level as the rest of the 20-29-year-old population. </w:t>
      </w:r>
    </w:p>
    <w:p w14:paraId="17C8880F" w14:textId="44957DBA" w:rsidR="008D0695" w:rsidRDefault="008D0695" w:rsidP="008022A8">
      <w:pPr>
        <w:rPr>
          <w:rFonts w:eastAsia="Times New Roman" w:cs="Arial"/>
          <w:sz w:val="24"/>
          <w:szCs w:val="24"/>
          <w:lang w:val="en-US" w:eastAsia="da-DK"/>
        </w:rPr>
      </w:pPr>
    </w:p>
    <w:p w14:paraId="36051CCA" w14:textId="7D2E5183" w:rsidR="008D0695" w:rsidRDefault="008D0695" w:rsidP="008022A8">
      <w:pPr>
        <w:rPr>
          <w:rFonts w:eastAsia="Times New Roman" w:cs="Arial"/>
          <w:sz w:val="24"/>
          <w:szCs w:val="24"/>
          <w:lang w:val="en-US" w:eastAsia="da-DK"/>
        </w:rPr>
      </w:pPr>
    </w:p>
    <w:p w14:paraId="74FA1083" w14:textId="01C3F233" w:rsidR="008D0695" w:rsidRPr="00B052B0" w:rsidRDefault="008D0695" w:rsidP="008022A8">
      <w:pPr>
        <w:rPr>
          <w:rFonts w:eastAsia="Times New Roman" w:cs="Arial"/>
          <w:sz w:val="24"/>
          <w:szCs w:val="24"/>
          <w:lang w:val="fr-FR" w:eastAsia="da-DK"/>
        </w:rPr>
      </w:pPr>
      <w:proofErr w:type="gramStart"/>
      <w:r w:rsidRPr="00B052B0">
        <w:rPr>
          <w:rFonts w:eastAsia="Times New Roman" w:cs="Arial"/>
          <w:sz w:val="24"/>
          <w:szCs w:val="24"/>
          <w:lang w:val="fr-FR" w:eastAsia="da-DK"/>
        </w:rPr>
        <w:t>Sources:</w:t>
      </w:r>
      <w:proofErr w:type="gramEnd"/>
      <w:r w:rsidRPr="00B052B0">
        <w:rPr>
          <w:rFonts w:eastAsia="Times New Roman" w:cs="Arial"/>
          <w:sz w:val="24"/>
          <w:szCs w:val="24"/>
          <w:lang w:val="fr-FR" w:eastAsia="da-DK"/>
        </w:rPr>
        <w:t xml:space="preserve"> </w:t>
      </w:r>
    </w:p>
    <w:p w14:paraId="552F3424" w14:textId="3BF35D92" w:rsidR="008D0695" w:rsidRPr="00B052B0" w:rsidRDefault="008516F1" w:rsidP="008022A8">
      <w:pPr>
        <w:rPr>
          <w:rFonts w:eastAsia="Times New Roman" w:cs="Arial"/>
          <w:sz w:val="24"/>
          <w:szCs w:val="24"/>
          <w:lang w:val="fr-FR" w:eastAsia="da-DK"/>
        </w:rPr>
      </w:pPr>
      <w:r w:rsidRPr="00B052B0">
        <w:rPr>
          <w:rFonts w:eastAsia="Times New Roman" w:cs="Arial"/>
          <w:sz w:val="24"/>
          <w:szCs w:val="24"/>
          <w:lang w:val="fr-FR" w:eastAsia="da-DK"/>
        </w:rPr>
        <w:t xml:space="preserve">Eurostat (2019) </w:t>
      </w:r>
      <w:hyperlink r:id="rId31" w:anchor="Measuring_migrant_integration" w:history="1">
        <w:r w:rsidRPr="00B052B0">
          <w:rPr>
            <w:rStyle w:val="Hyperkobling"/>
            <w:rFonts w:eastAsia="Times New Roman" w:cs="Arial"/>
            <w:sz w:val="24"/>
            <w:szCs w:val="24"/>
            <w:lang w:val="fr-FR" w:eastAsia="da-DK"/>
          </w:rPr>
          <w:t>https://ec.europa.eu/eurostat/statistics-explained/index.php?title=Migrant_integration_statistics_introduced#Measuring_migrant_integration</w:t>
        </w:r>
      </w:hyperlink>
      <w:r w:rsidRPr="00B052B0">
        <w:rPr>
          <w:rFonts w:eastAsia="Times New Roman" w:cs="Arial"/>
          <w:sz w:val="24"/>
          <w:szCs w:val="24"/>
          <w:lang w:val="fr-FR" w:eastAsia="da-DK"/>
        </w:rPr>
        <w:t xml:space="preserve"> </w:t>
      </w:r>
    </w:p>
    <w:p w14:paraId="3BDDC62D" w14:textId="77777777" w:rsidR="00C804E0" w:rsidRPr="00C27C4F" w:rsidRDefault="00C804E0" w:rsidP="00C804E0">
      <w:pPr>
        <w:pStyle w:val="Fotnotetekst"/>
        <w:rPr>
          <w:sz w:val="24"/>
          <w:szCs w:val="24"/>
        </w:rPr>
      </w:pPr>
      <w:r w:rsidRPr="00C27C4F">
        <w:rPr>
          <w:sz w:val="24"/>
          <w:szCs w:val="24"/>
        </w:rPr>
        <w:t xml:space="preserve">Nordic Economic Policy Review (2017) </w:t>
      </w:r>
      <w:hyperlink r:id="rId32" w:history="1">
        <w:r w:rsidRPr="00C27C4F">
          <w:rPr>
            <w:rStyle w:val="Hyperkobling"/>
            <w:color w:val="0F78C8"/>
            <w:sz w:val="24"/>
            <w:szCs w:val="24"/>
          </w:rPr>
          <w:t>Labour Market Integration in the Nordic Countries</w:t>
        </w:r>
      </w:hyperlink>
      <w:r w:rsidRPr="00C27C4F">
        <w:rPr>
          <w:sz w:val="24"/>
          <w:szCs w:val="24"/>
        </w:rPr>
        <w:t xml:space="preserve">, page 117 and </w:t>
      </w:r>
    </w:p>
    <w:p w14:paraId="59B99D37" w14:textId="77777777" w:rsidR="00C804E0" w:rsidRDefault="00C804E0" w:rsidP="008516F1">
      <w:pPr>
        <w:pStyle w:val="MellemRubrik"/>
        <w:numPr>
          <w:ilvl w:val="0"/>
          <w:numId w:val="0"/>
        </w:numPr>
        <w:rPr>
          <w:color w:val="0F78C8"/>
          <w:sz w:val="24"/>
          <w:szCs w:val="24"/>
          <w:lang w:val="en-US"/>
        </w:rPr>
      </w:pPr>
    </w:p>
    <w:p w14:paraId="70AF536D" w14:textId="1081AC3F" w:rsidR="008516F1" w:rsidRPr="00C27C4F" w:rsidRDefault="008516F1" w:rsidP="008516F1">
      <w:pPr>
        <w:pStyle w:val="MellemRubrik"/>
        <w:numPr>
          <w:ilvl w:val="0"/>
          <w:numId w:val="0"/>
        </w:numPr>
        <w:rPr>
          <w:sz w:val="24"/>
          <w:szCs w:val="24"/>
          <w:lang w:val="en-US"/>
        </w:rPr>
      </w:pPr>
      <w:r w:rsidRPr="00C27C4F">
        <w:rPr>
          <w:color w:val="0F78C8"/>
          <w:sz w:val="24"/>
          <w:szCs w:val="24"/>
          <w:lang w:val="en-US"/>
        </w:rPr>
        <w:t xml:space="preserve">Nordic Statistics (2019) </w:t>
      </w:r>
      <w:hyperlink r:id="rId33" w:history="1">
        <w:r w:rsidRPr="00C27C4F">
          <w:rPr>
            <w:rStyle w:val="Hyperkobling"/>
            <w:sz w:val="24"/>
            <w:szCs w:val="24"/>
            <w:lang w:val="en-US"/>
          </w:rPr>
          <w:t>www.nordicstatistics.org/integration-and-migration</w:t>
        </w:r>
      </w:hyperlink>
      <w:r w:rsidRPr="00C27C4F">
        <w:rPr>
          <w:sz w:val="24"/>
          <w:szCs w:val="24"/>
          <w:lang w:val="en-US"/>
        </w:rPr>
        <w:t>.</w:t>
      </w:r>
    </w:p>
    <w:p w14:paraId="6E622BCB" w14:textId="77777777" w:rsidR="00CB3A9D" w:rsidRPr="00C27C4F" w:rsidRDefault="00CB3A9D" w:rsidP="008516F1">
      <w:pPr>
        <w:pStyle w:val="MellemRubrik"/>
        <w:numPr>
          <w:ilvl w:val="0"/>
          <w:numId w:val="0"/>
        </w:numPr>
        <w:rPr>
          <w:sz w:val="24"/>
          <w:szCs w:val="24"/>
          <w:lang w:val="pl-PL"/>
        </w:rPr>
      </w:pPr>
    </w:p>
    <w:p w14:paraId="6CCE36E4" w14:textId="7EB31076" w:rsidR="00CB3A9D" w:rsidRPr="00FB60A6" w:rsidRDefault="00CB3A9D" w:rsidP="00CB3A9D">
      <w:pPr>
        <w:rPr>
          <w:rStyle w:val="Hyperkobling"/>
          <w:rFonts w:cs="Arial"/>
          <w:sz w:val="24"/>
          <w:szCs w:val="24"/>
          <w:lang w:val="da-DK"/>
        </w:rPr>
      </w:pPr>
      <w:r w:rsidRPr="00C27C4F">
        <w:rPr>
          <w:rStyle w:val="Hyperkobling"/>
          <w:rFonts w:cs="Arial"/>
          <w:sz w:val="24"/>
          <w:szCs w:val="24"/>
          <w:lang w:val="en-GB"/>
        </w:rPr>
        <w:t xml:space="preserve">Pettersen and Østby (2013): Scandinavian comparative statistics on integration. </w:t>
      </w:r>
      <w:r w:rsidRPr="00FB60A6">
        <w:rPr>
          <w:rStyle w:val="Hyperkobling"/>
          <w:rFonts w:cs="Arial"/>
          <w:sz w:val="24"/>
          <w:szCs w:val="24"/>
          <w:lang w:val="da-DK"/>
        </w:rPr>
        <w:t>Immigrants in Norway, Sweden and Denmark. Samfunnsspeilet 5/2013. Statistics Norway.</w:t>
      </w:r>
    </w:p>
    <w:p w14:paraId="3DC7103D" w14:textId="77777777" w:rsidR="00C804E0" w:rsidRPr="00735CC9" w:rsidRDefault="00C804E0" w:rsidP="00C804E0">
      <w:pPr>
        <w:pStyle w:val="Fotnotetekst"/>
        <w:rPr>
          <w:sz w:val="24"/>
          <w:szCs w:val="24"/>
          <w:lang w:val="da-DK"/>
        </w:rPr>
      </w:pPr>
      <w:r w:rsidRPr="00735CC9">
        <w:rPr>
          <w:sz w:val="24"/>
          <w:szCs w:val="24"/>
        </w:rPr>
        <w:lastRenderedPageBreak/>
        <w:t xml:space="preserve">Rockwool Foundation (1999) </w:t>
      </w:r>
      <w:hyperlink r:id="rId34" w:history="1">
        <w:r w:rsidRPr="00735CC9">
          <w:rPr>
            <w:rStyle w:val="Hyperkobling"/>
            <w:color w:val="0F78C8"/>
            <w:sz w:val="24"/>
            <w:szCs w:val="24"/>
          </w:rPr>
          <w:t>Indvandringen til Danmark. Internationale og nationale perspektiver</w:t>
        </w:r>
      </w:hyperlink>
      <w:r w:rsidRPr="00735CC9">
        <w:rPr>
          <w:sz w:val="24"/>
          <w:szCs w:val="24"/>
        </w:rPr>
        <w:t>, page 251.</w:t>
      </w:r>
    </w:p>
    <w:p w14:paraId="7FC9D067" w14:textId="6BEF36E1" w:rsidR="008D0695" w:rsidRPr="00C27C4F" w:rsidRDefault="00845B5E" w:rsidP="00C27C4F">
      <w:pPr>
        <w:rPr>
          <w:rFonts w:cs="Arial"/>
          <w:color w:val="000000" w:themeColor="text1"/>
          <w:sz w:val="24"/>
          <w:szCs w:val="24"/>
          <w:lang w:val="sv-SE"/>
        </w:rPr>
      </w:pPr>
      <w:hyperlink r:id="rId35" w:history="1">
        <w:r w:rsidR="008D0695" w:rsidRPr="00C27C4F">
          <w:rPr>
            <w:rStyle w:val="Hyperkobling"/>
            <w:rFonts w:cs="Arial"/>
            <w:sz w:val="24"/>
            <w:szCs w:val="24"/>
            <w:lang w:val="sv-SE"/>
          </w:rPr>
          <w:t>Svenska regeringskansliet (2013): Nordisk fickfakta. Statistik om integration 2013</w:t>
        </w:r>
      </w:hyperlink>
    </w:p>
    <w:p w14:paraId="11A89DC9" w14:textId="77777777" w:rsidR="00C804E0" w:rsidRPr="00C27C4F" w:rsidRDefault="00C804E0" w:rsidP="00C804E0">
      <w:pPr>
        <w:pStyle w:val="Fotnotetekst"/>
        <w:rPr>
          <w:sz w:val="24"/>
          <w:szCs w:val="24"/>
        </w:rPr>
      </w:pPr>
    </w:p>
    <w:p w14:paraId="43D9B674" w14:textId="77777777" w:rsidR="00B65D13" w:rsidRPr="00FB60A6" w:rsidRDefault="00B65D13" w:rsidP="00C27C4F">
      <w:pPr>
        <w:rPr>
          <w:rFonts w:cs="Arial"/>
          <w:sz w:val="24"/>
          <w:szCs w:val="24"/>
          <w:lang w:val="da-DK"/>
        </w:rPr>
      </w:pPr>
    </w:p>
    <w:p w14:paraId="2E86ADE4" w14:textId="77777777" w:rsidR="008D0695" w:rsidRPr="00FB60A6" w:rsidRDefault="008D0695" w:rsidP="008022A8">
      <w:pPr>
        <w:rPr>
          <w:rFonts w:eastAsia="Times New Roman" w:cs="Arial"/>
          <w:sz w:val="24"/>
          <w:szCs w:val="24"/>
          <w:lang w:val="da-DK" w:eastAsia="da-DK"/>
        </w:rPr>
      </w:pPr>
    </w:p>
    <w:sectPr w:rsidR="008D0695" w:rsidRPr="00FB60A6">
      <w:headerReference w:type="even" r:id="rId36"/>
      <w:headerReference w:type="default" r:id="rId37"/>
      <w:footerReference w:type="even" r:id="rId38"/>
      <w:footerReference w:type="default" r:id="rId39"/>
      <w:headerReference w:type="first" r:id="rId40"/>
      <w:footerReference w:type="firs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6E07C" w14:textId="77777777" w:rsidR="00845B5E" w:rsidRDefault="00845B5E" w:rsidP="00E64D3F">
      <w:pPr>
        <w:spacing w:before="0" w:line="240" w:lineRule="auto"/>
      </w:pPr>
      <w:r>
        <w:separator/>
      </w:r>
    </w:p>
  </w:endnote>
  <w:endnote w:type="continuationSeparator" w:id="0">
    <w:p w14:paraId="03FA3D62" w14:textId="77777777" w:rsidR="00845B5E" w:rsidRDefault="00845B5E" w:rsidP="00E64D3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C5EBF" w14:textId="77777777" w:rsidR="007046BE" w:rsidRDefault="007046B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C626" w14:textId="77777777" w:rsidR="007046BE" w:rsidRDefault="007046B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CE4B" w14:textId="77777777" w:rsidR="007046BE" w:rsidRDefault="007046B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BA561" w14:textId="77777777" w:rsidR="00845B5E" w:rsidRDefault="00845B5E" w:rsidP="00E64D3F">
      <w:pPr>
        <w:spacing w:before="0" w:line="240" w:lineRule="auto"/>
      </w:pPr>
      <w:r>
        <w:separator/>
      </w:r>
    </w:p>
  </w:footnote>
  <w:footnote w:type="continuationSeparator" w:id="0">
    <w:p w14:paraId="4B3F8198" w14:textId="77777777" w:rsidR="00845B5E" w:rsidRDefault="00845B5E" w:rsidP="00E64D3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4572A" w14:textId="77777777" w:rsidR="007046BE" w:rsidRDefault="007046B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F3CFC" w14:textId="77777777" w:rsidR="007046BE" w:rsidRDefault="007046B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A2C2" w14:textId="77777777" w:rsidR="007046BE" w:rsidRDefault="007046B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52D"/>
    <w:multiLevelType w:val="hybridMultilevel"/>
    <w:tmpl w:val="E3D858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71313F4"/>
    <w:multiLevelType w:val="hybridMultilevel"/>
    <w:tmpl w:val="8F3A44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5951E3"/>
    <w:multiLevelType w:val="multilevel"/>
    <w:tmpl w:val="040F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0E632998"/>
    <w:multiLevelType w:val="hybridMultilevel"/>
    <w:tmpl w:val="81EE2E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0151F37"/>
    <w:multiLevelType w:val="hybridMultilevel"/>
    <w:tmpl w:val="9322162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AE14DAA"/>
    <w:multiLevelType w:val="hybridMultilevel"/>
    <w:tmpl w:val="614AB6CC"/>
    <w:lvl w:ilvl="0" w:tplc="D116D704">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C312AA1"/>
    <w:multiLevelType w:val="hybridMultilevel"/>
    <w:tmpl w:val="2DA8107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E2F1AC4"/>
    <w:multiLevelType w:val="hybridMultilevel"/>
    <w:tmpl w:val="9490F0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8656343"/>
    <w:multiLevelType w:val="hybridMultilevel"/>
    <w:tmpl w:val="7C0E81C4"/>
    <w:lvl w:ilvl="0" w:tplc="9E5CBE46">
      <w:start w:val="1"/>
      <w:numFmt w:val="bullet"/>
      <w:lvlText w:val="•"/>
      <w:lvlJc w:val="left"/>
      <w:pPr>
        <w:tabs>
          <w:tab w:val="num" w:pos="720"/>
        </w:tabs>
        <w:ind w:left="720" w:hanging="360"/>
      </w:pPr>
      <w:rPr>
        <w:rFonts w:ascii="Arial" w:hAnsi="Arial" w:hint="default"/>
      </w:rPr>
    </w:lvl>
    <w:lvl w:ilvl="1" w:tplc="FB069E56">
      <w:start w:val="215"/>
      <w:numFmt w:val="bullet"/>
      <w:lvlText w:val="•"/>
      <w:lvlJc w:val="left"/>
      <w:pPr>
        <w:tabs>
          <w:tab w:val="num" w:pos="1440"/>
        </w:tabs>
        <w:ind w:left="1440" w:hanging="360"/>
      </w:pPr>
      <w:rPr>
        <w:rFonts w:ascii="Arial" w:hAnsi="Arial" w:hint="default"/>
      </w:rPr>
    </w:lvl>
    <w:lvl w:ilvl="2" w:tplc="FA22AA20">
      <w:start w:val="215"/>
      <w:numFmt w:val="bullet"/>
      <w:lvlText w:val="•"/>
      <w:lvlJc w:val="left"/>
      <w:pPr>
        <w:tabs>
          <w:tab w:val="num" w:pos="2160"/>
        </w:tabs>
        <w:ind w:left="2160" w:hanging="360"/>
      </w:pPr>
      <w:rPr>
        <w:rFonts w:ascii="Arial" w:hAnsi="Arial" w:hint="default"/>
      </w:rPr>
    </w:lvl>
    <w:lvl w:ilvl="3" w:tplc="3A703D2A" w:tentative="1">
      <w:start w:val="1"/>
      <w:numFmt w:val="bullet"/>
      <w:lvlText w:val="•"/>
      <w:lvlJc w:val="left"/>
      <w:pPr>
        <w:tabs>
          <w:tab w:val="num" w:pos="2880"/>
        </w:tabs>
        <w:ind w:left="2880" w:hanging="360"/>
      </w:pPr>
      <w:rPr>
        <w:rFonts w:ascii="Arial" w:hAnsi="Arial" w:hint="default"/>
      </w:rPr>
    </w:lvl>
    <w:lvl w:ilvl="4" w:tplc="FFF29C4A" w:tentative="1">
      <w:start w:val="1"/>
      <w:numFmt w:val="bullet"/>
      <w:lvlText w:val="•"/>
      <w:lvlJc w:val="left"/>
      <w:pPr>
        <w:tabs>
          <w:tab w:val="num" w:pos="3600"/>
        </w:tabs>
        <w:ind w:left="3600" w:hanging="360"/>
      </w:pPr>
      <w:rPr>
        <w:rFonts w:ascii="Arial" w:hAnsi="Arial" w:hint="default"/>
      </w:rPr>
    </w:lvl>
    <w:lvl w:ilvl="5" w:tplc="56A8D622" w:tentative="1">
      <w:start w:val="1"/>
      <w:numFmt w:val="bullet"/>
      <w:lvlText w:val="•"/>
      <w:lvlJc w:val="left"/>
      <w:pPr>
        <w:tabs>
          <w:tab w:val="num" w:pos="4320"/>
        </w:tabs>
        <w:ind w:left="4320" w:hanging="360"/>
      </w:pPr>
      <w:rPr>
        <w:rFonts w:ascii="Arial" w:hAnsi="Arial" w:hint="default"/>
      </w:rPr>
    </w:lvl>
    <w:lvl w:ilvl="6" w:tplc="6B54CE3C" w:tentative="1">
      <w:start w:val="1"/>
      <w:numFmt w:val="bullet"/>
      <w:lvlText w:val="•"/>
      <w:lvlJc w:val="left"/>
      <w:pPr>
        <w:tabs>
          <w:tab w:val="num" w:pos="5040"/>
        </w:tabs>
        <w:ind w:left="5040" w:hanging="360"/>
      </w:pPr>
      <w:rPr>
        <w:rFonts w:ascii="Arial" w:hAnsi="Arial" w:hint="default"/>
      </w:rPr>
    </w:lvl>
    <w:lvl w:ilvl="7" w:tplc="846EDD62" w:tentative="1">
      <w:start w:val="1"/>
      <w:numFmt w:val="bullet"/>
      <w:lvlText w:val="•"/>
      <w:lvlJc w:val="left"/>
      <w:pPr>
        <w:tabs>
          <w:tab w:val="num" w:pos="5760"/>
        </w:tabs>
        <w:ind w:left="5760" w:hanging="360"/>
      </w:pPr>
      <w:rPr>
        <w:rFonts w:ascii="Arial" w:hAnsi="Arial" w:hint="default"/>
      </w:rPr>
    </w:lvl>
    <w:lvl w:ilvl="8" w:tplc="8D46498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714069"/>
    <w:multiLevelType w:val="hybridMultilevel"/>
    <w:tmpl w:val="866C69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DE976C9"/>
    <w:multiLevelType w:val="hybridMultilevel"/>
    <w:tmpl w:val="38601724"/>
    <w:lvl w:ilvl="0" w:tplc="73F290A0">
      <w:start w:val="1"/>
      <w:numFmt w:val="decimal"/>
      <w:pStyle w:val="Tabelteks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25C20F2"/>
    <w:multiLevelType w:val="hybridMultilevel"/>
    <w:tmpl w:val="1C8C76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8C111F3"/>
    <w:multiLevelType w:val="hybridMultilevel"/>
    <w:tmpl w:val="7DF224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A963DE7"/>
    <w:multiLevelType w:val="hybridMultilevel"/>
    <w:tmpl w:val="0B88C8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F27720F"/>
    <w:multiLevelType w:val="hybridMultilevel"/>
    <w:tmpl w:val="DCD8E4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68406CE"/>
    <w:multiLevelType w:val="multilevel"/>
    <w:tmpl w:val="040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013357"/>
    <w:multiLevelType w:val="multilevel"/>
    <w:tmpl w:val="7CE247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ED7D8C"/>
    <w:multiLevelType w:val="hybridMultilevel"/>
    <w:tmpl w:val="53344C46"/>
    <w:lvl w:ilvl="0" w:tplc="8E304DA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F481C4C"/>
    <w:multiLevelType w:val="hybridMultilevel"/>
    <w:tmpl w:val="A5204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6411F9D"/>
    <w:multiLevelType w:val="hybridMultilevel"/>
    <w:tmpl w:val="284A01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D1E5CE7"/>
    <w:multiLevelType w:val="hybridMultilevel"/>
    <w:tmpl w:val="AA7277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49D7C85"/>
    <w:multiLevelType w:val="hybridMultilevel"/>
    <w:tmpl w:val="A57E70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
  </w:num>
  <w:num w:numId="4">
    <w:abstractNumId w:val="6"/>
  </w:num>
  <w:num w:numId="5">
    <w:abstractNumId w:val="4"/>
  </w:num>
  <w:num w:numId="6">
    <w:abstractNumId w:val="3"/>
  </w:num>
  <w:num w:numId="7">
    <w:abstractNumId w:val="10"/>
  </w:num>
  <w:num w:numId="8">
    <w:abstractNumId w:val="7"/>
  </w:num>
  <w:num w:numId="9">
    <w:abstractNumId w:val="21"/>
  </w:num>
  <w:num w:numId="10">
    <w:abstractNumId w:val="20"/>
  </w:num>
  <w:num w:numId="11">
    <w:abstractNumId w:val="19"/>
  </w:num>
  <w:num w:numId="12">
    <w:abstractNumId w:val="0"/>
  </w:num>
  <w:num w:numId="13">
    <w:abstractNumId w:val="17"/>
  </w:num>
  <w:num w:numId="14">
    <w:abstractNumId w:val="12"/>
  </w:num>
  <w:num w:numId="15">
    <w:abstractNumId w:val="8"/>
  </w:num>
  <w:num w:numId="16">
    <w:abstractNumId w:val="9"/>
  </w:num>
  <w:num w:numId="17">
    <w:abstractNumId w:val="11"/>
  </w:num>
  <w:num w:numId="18">
    <w:abstractNumId w:val="13"/>
  </w:num>
  <w:num w:numId="19">
    <w:abstractNumId w:val="15"/>
  </w:num>
  <w:num w:numId="20">
    <w:abstractNumId w:val="16"/>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a-DK"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fr-F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1C6"/>
    <w:rsid w:val="00004104"/>
    <w:rsid w:val="00007D5C"/>
    <w:rsid w:val="00016F51"/>
    <w:rsid w:val="00024202"/>
    <w:rsid w:val="000356C2"/>
    <w:rsid w:val="00036215"/>
    <w:rsid w:val="00042D69"/>
    <w:rsid w:val="00042E22"/>
    <w:rsid w:val="000448B7"/>
    <w:rsid w:val="0005038F"/>
    <w:rsid w:val="000550E5"/>
    <w:rsid w:val="00057C18"/>
    <w:rsid w:val="00063B9E"/>
    <w:rsid w:val="00077005"/>
    <w:rsid w:val="0008445F"/>
    <w:rsid w:val="000A0579"/>
    <w:rsid w:val="000A549A"/>
    <w:rsid w:val="000B356F"/>
    <w:rsid w:val="000B5CBD"/>
    <w:rsid w:val="000C08E3"/>
    <w:rsid w:val="000C1B42"/>
    <w:rsid w:val="000C1E2F"/>
    <w:rsid w:val="000C21D0"/>
    <w:rsid w:val="000D7196"/>
    <w:rsid w:val="000E07E3"/>
    <w:rsid w:val="000E189B"/>
    <w:rsid w:val="000E6E3C"/>
    <w:rsid w:val="001040C0"/>
    <w:rsid w:val="00105C8D"/>
    <w:rsid w:val="0010678B"/>
    <w:rsid w:val="00116E1B"/>
    <w:rsid w:val="00122F1E"/>
    <w:rsid w:val="00125146"/>
    <w:rsid w:val="001303EF"/>
    <w:rsid w:val="001445F8"/>
    <w:rsid w:val="00145407"/>
    <w:rsid w:val="00152C88"/>
    <w:rsid w:val="00153DE0"/>
    <w:rsid w:val="0015796D"/>
    <w:rsid w:val="00160527"/>
    <w:rsid w:val="00162F35"/>
    <w:rsid w:val="0018732C"/>
    <w:rsid w:val="00196C29"/>
    <w:rsid w:val="001A241C"/>
    <w:rsid w:val="001B23F2"/>
    <w:rsid w:val="001B23FD"/>
    <w:rsid w:val="001B5250"/>
    <w:rsid w:val="001B52E4"/>
    <w:rsid w:val="001C1D18"/>
    <w:rsid w:val="001C5CEE"/>
    <w:rsid w:val="001D42D0"/>
    <w:rsid w:val="001D6590"/>
    <w:rsid w:val="001E018E"/>
    <w:rsid w:val="001E186F"/>
    <w:rsid w:val="001F1F04"/>
    <w:rsid w:val="00202474"/>
    <w:rsid w:val="002041D4"/>
    <w:rsid w:val="00213E85"/>
    <w:rsid w:val="00217407"/>
    <w:rsid w:val="0023090B"/>
    <w:rsid w:val="00235A51"/>
    <w:rsid w:val="00243B77"/>
    <w:rsid w:val="00257B0D"/>
    <w:rsid w:val="00275BF9"/>
    <w:rsid w:val="00277A8D"/>
    <w:rsid w:val="0029433F"/>
    <w:rsid w:val="00295824"/>
    <w:rsid w:val="002C05F1"/>
    <w:rsid w:val="002C69DD"/>
    <w:rsid w:val="002D0785"/>
    <w:rsid w:val="002D68C8"/>
    <w:rsid w:val="002D6BC0"/>
    <w:rsid w:val="00311EDF"/>
    <w:rsid w:val="00322075"/>
    <w:rsid w:val="0033286B"/>
    <w:rsid w:val="003343D4"/>
    <w:rsid w:val="00335C2F"/>
    <w:rsid w:val="00340B3A"/>
    <w:rsid w:val="00341695"/>
    <w:rsid w:val="00354C3C"/>
    <w:rsid w:val="00355DDC"/>
    <w:rsid w:val="0036081A"/>
    <w:rsid w:val="00364BEC"/>
    <w:rsid w:val="003744B0"/>
    <w:rsid w:val="003758F2"/>
    <w:rsid w:val="0037655D"/>
    <w:rsid w:val="00391415"/>
    <w:rsid w:val="003A0297"/>
    <w:rsid w:val="003A1C37"/>
    <w:rsid w:val="003A67E3"/>
    <w:rsid w:val="003B3936"/>
    <w:rsid w:val="003B4F3E"/>
    <w:rsid w:val="003F2700"/>
    <w:rsid w:val="003F67DB"/>
    <w:rsid w:val="0040204F"/>
    <w:rsid w:val="00411D06"/>
    <w:rsid w:val="00413734"/>
    <w:rsid w:val="004223F4"/>
    <w:rsid w:val="00425497"/>
    <w:rsid w:val="00431FAA"/>
    <w:rsid w:val="004322B2"/>
    <w:rsid w:val="00436727"/>
    <w:rsid w:val="004410F1"/>
    <w:rsid w:val="0045295A"/>
    <w:rsid w:val="00455561"/>
    <w:rsid w:val="00456F16"/>
    <w:rsid w:val="00457003"/>
    <w:rsid w:val="004602B3"/>
    <w:rsid w:val="00464B8F"/>
    <w:rsid w:val="004670B0"/>
    <w:rsid w:val="00480C65"/>
    <w:rsid w:val="0048243A"/>
    <w:rsid w:val="00485CEF"/>
    <w:rsid w:val="0049466A"/>
    <w:rsid w:val="004A5C94"/>
    <w:rsid w:val="004A76D4"/>
    <w:rsid w:val="004B015D"/>
    <w:rsid w:val="004B2CF3"/>
    <w:rsid w:val="004B31A5"/>
    <w:rsid w:val="004B4082"/>
    <w:rsid w:val="004B4824"/>
    <w:rsid w:val="004C6FE9"/>
    <w:rsid w:val="004D78FD"/>
    <w:rsid w:val="004E20BC"/>
    <w:rsid w:val="004F3430"/>
    <w:rsid w:val="00501CE2"/>
    <w:rsid w:val="005033C7"/>
    <w:rsid w:val="005414AC"/>
    <w:rsid w:val="00554AE8"/>
    <w:rsid w:val="00562941"/>
    <w:rsid w:val="00566B05"/>
    <w:rsid w:val="00580727"/>
    <w:rsid w:val="005863F2"/>
    <w:rsid w:val="005A2C67"/>
    <w:rsid w:val="005A67A6"/>
    <w:rsid w:val="005B358C"/>
    <w:rsid w:val="005D7AD0"/>
    <w:rsid w:val="005E7D50"/>
    <w:rsid w:val="005F1799"/>
    <w:rsid w:val="00610B41"/>
    <w:rsid w:val="00614A37"/>
    <w:rsid w:val="006256B7"/>
    <w:rsid w:val="006305C6"/>
    <w:rsid w:val="006309CA"/>
    <w:rsid w:val="00646FEA"/>
    <w:rsid w:val="0065427C"/>
    <w:rsid w:val="00654E24"/>
    <w:rsid w:val="006704FD"/>
    <w:rsid w:val="006725E0"/>
    <w:rsid w:val="00675413"/>
    <w:rsid w:val="00681CB1"/>
    <w:rsid w:val="00682B06"/>
    <w:rsid w:val="00682BF8"/>
    <w:rsid w:val="00693DB0"/>
    <w:rsid w:val="006C335A"/>
    <w:rsid w:val="006D09CA"/>
    <w:rsid w:val="006E6C3B"/>
    <w:rsid w:val="006E7D87"/>
    <w:rsid w:val="006F2F91"/>
    <w:rsid w:val="006F5EAD"/>
    <w:rsid w:val="00702D37"/>
    <w:rsid w:val="007046BE"/>
    <w:rsid w:val="00713134"/>
    <w:rsid w:val="00716051"/>
    <w:rsid w:val="007475C6"/>
    <w:rsid w:val="0075245C"/>
    <w:rsid w:val="007614CA"/>
    <w:rsid w:val="0076517D"/>
    <w:rsid w:val="007661E3"/>
    <w:rsid w:val="007870B0"/>
    <w:rsid w:val="007A0680"/>
    <w:rsid w:val="007B55DA"/>
    <w:rsid w:val="007E7855"/>
    <w:rsid w:val="007F0DCF"/>
    <w:rsid w:val="008021A6"/>
    <w:rsid w:val="008022A8"/>
    <w:rsid w:val="008078E1"/>
    <w:rsid w:val="00807F71"/>
    <w:rsid w:val="008114CC"/>
    <w:rsid w:val="00816A90"/>
    <w:rsid w:val="00822D8B"/>
    <w:rsid w:val="00831186"/>
    <w:rsid w:val="00831314"/>
    <w:rsid w:val="00845B5E"/>
    <w:rsid w:val="008516F1"/>
    <w:rsid w:val="008634CC"/>
    <w:rsid w:val="00870F9B"/>
    <w:rsid w:val="0087396A"/>
    <w:rsid w:val="00875FCB"/>
    <w:rsid w:val="00877213"/>
    <w:rsid w:val="008927FF"/>
    <w:rsid w:val="00895889"/>
    <w:rsid w:val="008B505D"/>
    <w:rsid w:val="008B5EC4"/>
    <w:rsid w:val="008D0695"/>
    <w:rsid w:val="008D371B"/>
    <w:rsid w:val="008D44FE"/>
    <w:rsid w:val="008E3BAF"/>
    <w:rsid w:val="008F153C"/>
    <w:rsid w:val="008F7615"/>
    <w:rsid w:val="00904D07"/>
    <w:rsid w:val="009267BA"/>
    <w:rsid w:val="009540BD"/>
    <w:rsid w:val="00967C75"/>
    <w:rsid w:val="0098036C"/>
    <w:rsid w:val="00983159"/>
    <w:rsid w:val="0098755D"/>
    <w:rsid w:val="009A1B1A"/>
    <w:rsid w:val="009B3946"/>
    <w:rsid w:val="009B5D40"/>
    <w:rsid w:val="009B6091"/>
    <w:rsid w:val="009C2930"/>
    <w:rsid w:val="009D2560"/>
    <w:rsid w:val="009D3D98"/>
    <w:rsid w:val="009E54A3"/>
    <w:rsid w:val="00A074B7"/>
    <w:rsid w:val="00A1046A"/>
    <w:rsid w:val="00A15F80"/>
    <w:rsid w:val="00A23E2B"/>
    <w:rsid w:val="00A2539C"/>
    <w:rsid w:val="00A52705"/>
    <w:rsid w:val="00A77F37"/>
    <w:rsid w:val="00A80228"/>
    <w:rsid w:val="00A8031B"/>
    <w:rsid w:val="00A835C8"/>
    <w:rsid w:val="00A97304"/>
    <w:rsid w:val="00AA16F2"/>
    <w:rsid w:val="00AA2215"/>
    <w:rsid w:val="00AB37B4"/>
    <w:rsid w:val="00AC7387"/>
    <w:rsid w:val="00AD621B"/>
    <w:rsid w:val="00AE0199"/>
    <w:rsid w:val="00AE47CE"/>
    <w:rsid w:val="00B00919"/>
    <w:rsid w:val="00B01B89"/>
    <w:rsid w:val="00B052B0"/>
    <w:rsid w:val="00B15E7C"/>
    <w:rsid w:val="00B16239"/>
    <w:rsid w:val="00B3073D"/>
    <w:rsid w:val="00B65A83"/>
    <w:rsid w:val="00B65D13"/>
    <w:rsid w:val="00B921D8"/>
    <w:rsid w:val="00BA06B3"/>
    <w:rsid w:val="00BA6CAD"/>
    <w:rsid w:val="00BB2D9B"/>
    <w:rsid w:val="00BD513F"/>
    <w:rsid w:val="00BD5320"/>
    <w:rsid w:val="00BE19F5"/>
    <w:rsid w:val="00BE75E3"/>
    <w:rsid w:val="00C005EE"/>
    <w:rsid w:val="00C07AFB"/>
    <w:rsid w:val="00C269B1"/>
    <w:rsid w:val="00C27C4F"/>
    <w:rsid w:val="00C360FA"/>
    <w:rsid w:val="00C4582C"/>
    <w:rsid w:val="00C64F20"/>
    <w:rsid w:val="00C76913"/>
    <w:rsid w:val="00C80094"/>
    <w:rsid w:val="00C804E0"/>
    <w:rsid w:val="00C81ECF"/>
    <w:rsid w:val="00C84CDD"/>
    <w:rsid w:val="00C92E7B"/>
    <w:rsid w:val="00C9391C"/>
    <w:rsid w:val="00CA50D8"/>
    <w:rsid w:val="00CA643A"/>
    <w:rsid w:val="00CB0C7C"/>
    <w:rsid w:val="00CB1CDD"/>
    <w:rsid w:val="00CB2D65"/>
    <w:rsid w:val="00CB3A9D"/>
    <w:rsid w:val="00CD00EE"/>
    <w:rsid w:val="00CD2530"/>
    <w:rsid w:val="00CD4A11"/>
    <w:rsid w:val="00CE07B7"/>
    <w:rsid w:val="00CF3CF5"/>
    <w:rsid w:val="00CF5455"/>
    <w:rsid w:val="00CF69BE"/>
    <w:rsid w:val="00D1224F"/>
    <w:rsid w:val="00D23281"/>
    <w:rsid w:val="00D32529"/>
    <w:rsid w:val="00D3447D"/>
    <w:rsid w:val="00D46B7F"/>
    <w:rsid w:val="00D549AD"/>
    <w:rsid w:val="00D57A99"/>
    <w:rsid w:val="00D62FC7"/>
    <w:rsid w:val="00D70B9C"/>
    <w:rsid w:val="00DA18D7"/>
    <w:rsid w:val="00DA5E41"/>
    <w:rsid w:val="00DA7F26"/>
    <w:rsid w:val="00DD722B"/>
    <w:rsid w:val="00DE7140"/>
    <w:rsid w:val="00DF26DD"/>
    <w:rsid w:val="00E0698B"/>
    <w:rsid w:val="00E15C14"/>
    <w:rsid w:val="00E223ED"/>
    <w:rsid w:val="00E22ED8"/>
    <w:rsid w:val="00E2310E"/>
    <w:rsid w:val="00E3022D"/>
    <w:rsid w:val="00E36018"/>
    <w:rsid w:val="00E43240"/>
    <w:rsid w:val="00E64D3F"/>
    <w:rsid w:val="00E66C30"/>
    <w:rsid w:val="00E92554"/>
    <w:rsid w:val="00EB26C4"/>
    <w:rsid w:val="00EC31D1"/>
    <w:rsid w:val="00ED33C6"/>
    <w:rsid w:val="00EF6AE5"/>
    <w:rsid w:val="00EF7B53"/>
    <w:rsid w:val="00F13872"/>
    <w:rsid w:val="00F15FC3"/>
    <w:rsid w:val="00F2035F"/>
    <w:rsid w:val="00F23B94"/>
    <w:rsid w:val="00F51E68"/>
    <w:rsid w:val="00F55464"/>
    <w:rsid w:val="00F60C46"/>
    <w:rsid w:val="00F65D09"/>
    <w:rsid w:val="00F701C6"/>
    <w:rsid w:val="00F8426E"/>
    <w:rsid w:val="00F9682F"/>
    <w:rsid w:val="00FB0AA3"/>
    <w:rsid w:val="00FB60A6"/>
    <w:rsid w:val="00FB680F"/>
    <w:rsid w:val="00FC0434"/>
    <w:rsid w:val="00FD12A4"/>
    <w:rsid w:val="00FE6741"/>
    <w:rsid w:val="00FF6C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63B5"/>
  <w15:docId w15:val="{C8B8C686-C097-4326-8A90-248EFEEA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E1B"/>
    <w:pPr>
      <w:spacing w:before="120" w:after="0" w:line="360" w:lineRule="auto"/>
    </w:pPr>
    <w:rPr>
      <w:rFonts w:ascii="Arial" w:hAnsi="Arial"/>
      <w:sz w:val="20"/>
      <w:lang w:val="pl-PL"/>
    </w:rPr>
  </w:style>
  <w:style w:type="paragraph" w:styleId="Overskrift1">
    <w:name w:val="heading 1"/>
    <w:basedOn w:val="Listeavsnitt"/>
    <w:next w:val="Normal"/>
    <w:link w:val="Overskrift1Tegn"/>
    <w:uiPriority w:val="9"/>
    <w:qFormat/>
    <w:rsid w:val="00116E1B"/>
    <w:pPr>
      <w:numPr>
        <w:numId w:val="22"/>
      </w:numPr>
      <w:outlineLvl w:val="0"/>
    </w:pPr>
    <w:rPr>
      <w:rFonts w:cs="Arial"/>
      <w:b/>
      <w:szCs w:val="20"/>
      <w:lang w:val="en-GB"/>
    </w:rPr>
  </w:style>
  <w:style w:type="paragraph" w:styleId="Overskrift2">
    <w:name w:val="heading 2"/>
    <w:basedOn w:val="Overskrift1"/>
    <w:next w:val="Normal"/>
    <w:link w:val="Overskrift2Tegn"/>
    <w:uiPriority w:val="9"/>
    <w:unhideWhenUsed/>
    <w:qFormat/>
    <w:rsid w:val="00116E1B"/>
    <w:pPr>
      <w:keepNext/>
      <w:keepLines/>
      <w:numPr>
        <w:ilvl w:val="1"/>
      </w:numPr>
      <w:spacing w:before="40"/>
      <w:outlineLvl w:val="1"/>
    </w:pPr>
    <w:rPr>
      <w:rFonts w:eastAsiaTheme="majorEastAsia" w:cstheme="majorBidi"/>
      <w:szCs w:val="26"/>
    </w:rPr>
  </w:style>
  <w:style w:type="paragraph" w:styleId="Overskrift3">
    <w:name w:val="heading 3"/>
    <w:basedOn w:val="Normal"/>
    <w:next w:val="Normal"/>
    <w:link w:val="Overskrift3Tegn"/>
    <w:uiPriority w:val="9"/>
    <w:unhideWhenUsed/>
    <w:qFormat/>
    <w:rsid w:val="00116E1B"/>
    <w:pPr>
      <w:keepNext/>
      <w:keepLines/>
      <w:numPr>
        <w:ilvl w:val="2"/>
        <w:numId w:val="22"/>
      </w:numPr>
      <w:spacing w:before="40"/>
      <w:outlineLvl w:val="2"/>
    </w:pPr>
    <w:rPr>
      <w:rFonts w:eastAsiaTheme="majorEastAsia" w:cstheme="majorBidi"/>
      <w:szCs w:val="24"/>
    </w:rPr>
  </w:style>
  <w:style w:type="paragraph" w:styleId="Overskrift4">
    <w:name w:val="heading 4"/>
    <w:basedOn w:val="Normal"/>
    <w:next w:val="Normal"/>
    <w:link w:val="Overskrift4Tegn"/>
    <w:uiPriority w:val="9"/>
    <w:semiHidden/>
    <w:unhideWhenUsed/>
    <w:qFormat/>
    <w:rsid w:val="00116E1B"/>
    <w:pPr>
      <w:keepNext/>
      <w:keepLines/>
      <w:numPr>
        <w:ilvl w:val="3"/>
        <w:numId w:val="22"/>
      </w:numPr>
      <w:spacing w:before="4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116E1B"/>
    <w:pPr>
      <w:keepNext/>
      <w:keepLines/>
      <w:numPr>
        <w:ilvl w:val="4"/>
        <w:numId w:val="22"/>
      </w:numPr>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116E1B"/>
    <w:pPr>
      <w:keepNext/>
      <w:keepLines/>
      <w:numPr>
        <w:ilvl w:val="5"/>
        <w:numId w:val="22"/>
      </w:numPr>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116E1B"/>
    <w:pPr>
      <w:keepNext/>
      <w:keepLines/>
      <w:numPr>
        <w:ilvl w:val="6"/>
        <w:numId w:val="22"/>
      </w:numPr>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116E1B"/>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116E1B"/>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16E1B"/>
    <w:rPr>
      <w:rFonts w:ascii="Arial" w:eastAsiaTheme="majorEastAsia" w:hAnsi="Arial" w:cstheme="majorBidi"/>
      <w:b/>
      <w:sz w:val="20"/>
      <w:szCs w:val="26"/>
      <w:lang w:val="en-GB"/>
    </w:rPr>
  </w:style>
  <w:style w:type="character" w:customStyle="1" w:styleId="Overskrift3Tegn">
    <w:name w:val="Overskrift 3 Tegn"/>
    <w:basedOn w:val="Standardskriftforavsnitt"/>
    <w:link w:val="Overskrift3"/>
    <w:uiPriority w:val="9"/>
    <w:rsid w:val="00116E1B"/>
    <w:rPr>
      <w:rFonts w:ascii="Arial" w:eastAsiaTheme="majorEastAsia" w:hAnsi="Arial" w:cstheme="majorBidi"/>
      <w:sz w:val="20"/>
      <w:szCs w:val="24"/>
      <w:lang w:val="pl-PL"/>
    </w:rPr>
  </w:style>
  <w:style w:type="character" w:styleId="Hyperkobling">
    <w:name w:val="Hyperlink"/>
    <w:basedOn w:val="Standardskriftforavsnitt"/>
    <w:uiPriority w:val="99"/>
    <w:unhideWhenUsed/>
    <w:rsid w:val="00F701C6"/>
    <w:rPr>
      <w:color w:val="0563C1" w:themeColor="hyperlink"/>
      <w:u w:val="single"/>
    </w:rPr>
  </w:style>
  <w:style w:type="paragraph" w:styleId="Listeavsnitt">
    <w:name w:val="List Paragraph"/>
    <w:basedOn w:val="Normal"/>
    <w:uiPriority w:val="34"/>
    <w:qFormat/>
    <w:rsid w:val="00F701C6"/>
    <w:pPr>
      <w:ind w:left="720"/>
      <w:contextualSpacing/>
    </w:pPr>
  </w:style>
  <w:style w:type="paragraph" w:customStyle="1" w:styleId="Tabeltekst">
    <w:name w:val="Tabeltekst"/>
    <w:basedOn w:val="Normal"/>
    <w:next w:val="Normal"/>
    <w:link w:val="TabeltekstTegn"/>
    <w:qFormat/>
    <w:rsid w:val="00F701C6"/>
    <w:pPr>
      <w:widowControl w:val="0"/>
      <w:numPr>
        <w:numId w:val="7"/>
      </w:numPr>
      <w:spacing w:before="36" w:line="240" w:lineRule="auto"/>
    </w:pPr>
    <w:rPr>
      <w:rFonts w:ascii="Verdana" w:eastAsia="Times New Roman" w:hAnsi="Verdana" w:cs="Times New Roman"/>
      <w:snapToGrid w:val="0"/>
      <w:sz w:val="18"/>
      <w:szCs w:val="18"/>
      <w:lang w:val="sv-SE"/>
    </w:rPr>
  </w:style>
  <w:style w:type="character" w:customStyle="1" w:styleId="TabeltekstTegn">
    <w:name w:val="Tabeltekst Tegn"/>
    <w:basedOn w:val="Standardskriftforavsnitt"/>
    <w:link w:val="Tabeltekst"/>
    <w:rsid w:val="00F701C6"/>
    <w:rPr>
      <w:rFonts w:ascii="Verdana" w:eastAsia="Times New Roman" w:hAnsi="Verdana" w:cs="Times New Roman"/>
      <w:snapToGrid w:val="0"/>
      <w:sz w:val="18"/>
      <w:szCs w:val="18"/>
      <w:lang w:val="sv-SE"/>
    </w:rPr>
  </w:style>
  <w:style w:type="character" w:customStyle="1" w:styleId="Ulstomtale1">
    <w:name w:val="Uløst omtale1"/>
    <w:basedOn w:val="Standardskriftforavsnitt"/>
    <w:uiPriority w:val="99"/>
    <w:semiHidden/>
    <w:unhideWhenUsed/>
    <w:rsid w:val="00F13872"/>
    <w:rPr>
      <w:color w:val="605E5C"/>
      <w:shd w:val="clear" w:color="auto" w:fill="E1DFDD"/>
    </w:rPr>
  </w:style>
  <w:style w:type="character" w:styleId="Fulgthyperkobling">
    <w:name w:val="FollowedHyperlink"/>
    <w:basedOn w:val="Standardskriftforavsnitt"/>
    <w:uiPriority w:val="99"/>
    <w:semiHidden/>
    <w:unhideWhenUsed/>
    <w:rsid w:val="00AC7387"/>
    <w:rPr>
      <w:color w:val="954F72" w:themeColor="followedHyperlink"/>
      <w:u w:val="single"/>
    </w:rPr>
  </w:style>
  <w:style w:type="paragraph" w:customStyle="1" w:styleId="MellemRubrik">
    <w:name w:val="MellemRubrik"/>
    <w:basedOn w:val="Overskrift2"/>
    <w:rsid w:val="00042D69"/>
    <w:pPr>
      <w:overflowPunct w:val="0"/>
      <w:autoSpaceDE w:val="0"/>
      <w:autoSpaceDN w:val="0"/>
      <w:adjustRightInd w:val="0"/>
      <w:spacing w:before="0" w:after="20" w:line="240" w:lineRule="auto"/>
      <w:textAlignment w:val="baseline"/>
    </w:pPr>
    <w:rPr>
      <w:rFonts w:eastAsia="Times New Roman" w:cs="Arial"/>
      <w:b w:val="0"/>
      <w:szCs w:val="20"/>
      <w:lang w:val="da-DK" w:eastAsia="da-DK"/>
    </w:rPr>
  </w:style>
  <w:style w:type="paragraph" w:styleId="Bobletekst">
    <w:name w:val="Balloon Text"/>
    <w:basedOn w:val="Normal"/>
    <w:link w:val="BobletekstTegn"/>
    <w:uiPriority w:val="99"/>
    <w:semiHidden/>
    <w:unhideWhenUsed/>
    <w:rsid w:val="008022A8"/>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022A8"/>
    <w:rPr>
      <w:rFonts w:ascii="Tahoma" w:hAnsi="Tahoma" w:cs="Tahoma"/>
      <w:sz w:val="16"/>
      <w:szCs w:val="16"/>
      <w:lang w:val="pl-PL"/>
    </w:rPr>
  </w:style>
  <w:style w:type="paragraph" w:customStyle="1" w:styleId="StdCelle">
    <w:name w:val="StdCelle"/>
    <w:basedOn w:val="Normal"/>
    <w:rsid w:val="001B5250"/>
    <w:pPr>
      <w:tabs>
        <w:tab w:val="left" w:pos="113"/>
        <w:tab w:val="left" w:pos="227"/>
        <w:tab w:val="left" w:pos="340"/>
      </w:tabs>
      <w:overflowPunct w:val="0"/>
      <w:autoSpaceDE w:val="0"/>
      <w:autoSpaceDN w:val="0"/>
      <w:adjustRightInd w:val="0"/>
      <w:spacing w:line="240" w:lineRule="auto"/>
      <w:jc w:val="right"/>
      <w:textAlignment w:val="baseline"/>
    </w:pPr>
    <w:rPr>
      <w:rFonts w:ascii="Arial Narrow" w:eastAsia="Times New Roman" w:hAnsi="Arial Narrow" w:cs="Times New Roman"/>
      <w:sz w:val="18"/>
      <w:szCs w:val="20"/>
      <w:lang w:val="da-DK" w:eastAsia="da-DK"/>
    </w:rPr>
  </w:style>
  <w:style w:type="character" w:customStyle="1" w:styleId="udpunkt">
    <w:name w:val="udpunkt"/>
    <w:basedOn w:val="Standardskriftforavsnitt"/>
    <w:rsid w:val="001B5250"/>
    <w:rPr>
      <w:rFonts w:ascii="Arial Narrow" w:hAnsi="Arial Narrow"/>
      <w:color w:val="000000"/>
      <w:spacing w:val="40"/>
      <w:w w:val="100"/>
      <w:sz w:val="14"/>
    </w:rPr>
  </w:style>
  <w:style w:type="table" w:styleId="Tabellrutenett">
    <w:name w:val="Table Grid"/>
    <w:basedOn w:val="Vanligtabell"/>
    <w:uiPriority w:val="59"/>
    <w:rsid w:val="001B5250"/>
    <w:pPr>
      <w:spacing w:after="0" w:line="240" w:lineRule="auto"/>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hedStd">
    <w:name w:val="EnhedStd"/>
    <w:basedOn w:val="Normal"/>
    <w:next w:val="Normal"/>
    <w:rsid w:val="00FC0434"/>
    <w:pPr>
      <w:tabs>
        <w:tab w:val="left" w:pos="113"/>
        <w:tab w:val="left" w:pos="227"/>
        <w:tab w:val="left" w:pos="340"/>
      </w:tabs>
      <w:overflowPunct w:val="0"/>
      <w:autoSpaceDE w:val="0"/>
      <w:autoSpaceDN w:val="0"/>
      <w:adjustRightInd w:val="0"/>
      <w:spacing w:before="80" w:after="80" w:line="240" w:lineRule="auto"/>
      <w:ind w:left="86"/>
      <w:jc w:val="both"/>
      <w:textAlignment w:val="baseline"/>
    </w:pPr>
    <w:rPr>
      <w:rFonts w:ascii="Arial Narrow" w:eastAsia="Times New Roman" w:hAnsi="Arial Narrow" w:cs="Times New Roman"/>
      <w:sz w:val="16"/>
      <w:szCs w:val="20"/>
      <w:lang w:val="da-DK" w:eastAsia="da-DK"/>
    </w:rPr>
  </w:style>
  <w:style w:type="character" w:styleId="Merknadsreferanse">
    <w:name w:val="annotation reference"/>
    <w:basedOn w:val="Standardskriftforavsnitt"/>
    <w:uiPriority w:val="99"/>
    <w:semiHidden/>
    <w:unhideWhenUsed/>
    <w:rsid w:val="0040204F"/>
    <w:rPr>
      <w:sz w:val="16"/>
      <w:szCs w:val="16"/>
    </w:rPr>
  </w:style>
  <w:style w:type="paragraph" w:styleId="Merknadstekst">
    <w:name w:val="annotation text"/>
    <w:basedOn w:val="Normal"/>
    <w:link w:val="MerknadstekstTegn"/>
    <w:uiPriority w:val="99"/>
    <w:semiHidden/>
    <w:unhideWhenUsed/>
    <w:rsid w:val="0040204F"/>
    <w:pPr>
      <w:spacing w:line="240" w:lineRule="auto"/>
    </w:pPr>
    <w:rPr>
      <w:szCs w:val="20"/>
    </w:rPr>
  </w:style>
  <w:style w:type="character" w:customStyle="1" w:styleId="MerknadstekstTegn">
    <w:name w:val="Merknadstekst Tegn"/>
    <w:basedOn w:val="Standardskriftforavsnitt"/>
    <w:link w:val="Merknadstekst"/>
    <w:uiPriority w:val="99"/>
    <w:semiHidden/>
    <w:rsid w:val="0040204F"/>
    <w:rPr>
      <w:sz w:val="20"/>
      <w:szCs w:val="20"/>
      <w:lang w:val="pl-PL"/>
    </w:rPr>
  </w:style>
  <w:style w:type="paragraph" w:styleId="Kommentaremne">
    <w:name w:val="annotation subject"/>
    <w:basedOn w:val="Merknadstekst"/>
    <w:next w:val="Merknadstekst"/>
    <w:link w:val="KommentaremneTegn"/>
    <w:uiPriority w:val="99"/>
    <w:semiHidden/>
    <w:unhideWhenUsed/>
    <w:rsid w:val="0040204F"/>
    <w:rPr>
      <w:b/>
      <w:bCs/>
    </w:rPr>
  </w:style>
  <w:style w:type="character" w:customStyle="1" w:styleId="KommentaremneTegn">
    <w:name w:val="Kommentaremne Tegn"/>
    <w:basedOn w:val="MerknadstekstTegn"/>
    <w:link w:val="Kommentaremne"/>
    <w:uiPriority w:val="99"/>
    <w:semiHidden/>
    <w:rsid w:val="0040204F"/>
    <w:rPr>
      <w:b/>
      <w:bCs/>
      <w:sz w:val="20"/>
      <w:szCs w:val="20"/>
      <w:lang w:val="pl-PL"/>
    </w:rPr>
  </w:style>
  <w:style w:type="character" w:customStyle="1" w:styleId="Overskrift1Tegn">
    <w:name w:val="Overskrift 1 Tegn"/>
    <w:basedOn w:val="Standardskriftforavsnitt"/>
    <w:link w:val="Overskrift1"/>
    <w:uiPriority w:val="9"/>
    <w:rsid w:val="00116E1B"/>
    <w:rPr>
      <w:rFonts w:ascii="Arial" w:hAnsi="Arial" w:cs="Arial"/>
      <w:b/>
      <w:sz w:val="20"/>
      <w:szCs w:val="20"/>
      <w:lang w:val="en-GB"/>
    </w:rPr>
  </w:style>
  <w:style w:type="character" w:customStyle="1" w:styleId="Overskrift4Tegn">
    <w:name w:val="Overskrift 4 Tegn"/>
    <w:basedOn w:val="Standardskriftforavsnitt"/>
    <w:link w:val="Overskrift4"/>
    <w:uiPriority w:val="9"/>
    <w:semiHidden/>
    <w:rsid w:val="00116E1B"/>
    <w:rPr>
      <w:rFonts w:asciiTheme="majorHAnsi" w:eastAsiaTheme="majorEastAsia" w:hAnsiTheme="majorHAnsi" w:cstheme="majorBidi"/>
      <w:i/>
      <w:iCs/>
      <w:color w:val="2F5496" w:themeColor="accent1" w:themeShade="BF"/>
      <w:sz w:val="20"/>
      <w:lang w:val="pl-PL"/>
    </w:rPr>
  </w:style>
  <w:style w:type="character" w:customStyle="1" w:styleId="Overskrift5Tegn">
    <w:name w:val="Overskrift 5 Tegn"/>
    <w:basedOn w:val="Standardskriftforavsnitt"/>
    <w:link w:val="Overskrift5"/>
    <w:uiPriority w:val="9"/>
    <w:semiHidden/>
    <w:rsid w:val="00116E1B"/>
    <w:rPr>
      <w:rFonts w:asciiTheme="majorHAnsi" w:eastAsiaTheme="majorEastAsia" w:hAnsiTheme="majorHAnsi" w:cstheme="majorBidi"/>
      <w:color w:val="2F5496" w:themeColor="accent1" w:themeShade="BF"/>
      <w:sz w:val="20"/>
      <w:lang w:val="pl-PL"/>
    </w:rPr>
  </w:style>
  <w:style w:type="character" w:customStyle="1" w:styleId="Overskrift6Tegn">
    <w:name w:val="Overskrift 6 Tegn"/>
    <w:basedOn w:val="Standardskriftforavsnitt"/>
    <w:link w:val="Overskrift6"/>
    <w:uiPriority w:val="9"/>
    <w:semiHidden/>
    <w:rsid w:val="00116E1B"/>
    <w:rPr>
      <w:rFonts w:asciiTheme="majorHAnsi" w:eastAsiaTheme="majorEastAsia" w:hAnsiTheme="majorHAnsi" w:cstheme="majorBidi"/>
      <w:color w:val="1F3763" w:themeColor="accent1" w:themeShade="7F"/>
      <w:sz w:val="20"/>
      <w:lang w:val="pl-PL"/>
    </w:rPr>
  </w:style>
  <w:style w:type="character" w:customStyle="1" w:styleId="Overskrift7Tegn">
    <w:name w:val="Overskrift 7 Tegn"/>
    <w:basedOn w:val="Standardskriftforavsnitt"/>
    <w:link w:val="Overskrift7"/>
    <w:uiPriority w:val="9"/>
    <w:semiHidden/>
    <w:rsid w:val="00116E1B"/>
    <w:rPr>
      <w:rFonts w:asciiTheme="majorHAnsi" w:eastAsiaTheme="majorEastAsia" w:hAnsiTheme="majorHAnsi" w:cstheme="majorBidi"/>
      <w:i/>
      <w:iCs/>
      <w:color w:val="1F3763" w:themeColor="accent1" w:themeShade="7F"/>
      <w:sz w:val="20"/>
      <w:lang w:val="pl-PL"/>
    </w:rPr>
  </w:style>
  <w:style w:type="character" w:customStyle="1" w:styleId="Overskrift8Tegn">
    <w:name w:val="Overskrift 8 Tegn"/>
    <w:basedOn w:val="Standardskriftforavsnitt"/>
    <w:link w:val="Overskrift8"/>
    <w:uiPriority w:val="9"/>
    <w:semiHidden/>
    <w:rsid w:val="00116E1B"/>
    <w:rPr>
      <w:rFonts w:asciiTheme="majorHAnsi" w:eastAsiaTheme="majorEastAsia" w:hAnsiTheme="majorHAnsi" w:cstheme="majorBidi"/>
      <w:color w:val="272727" w:themeColor="text1" w:themeTint="D8"/>
      <w:sz w:val="21"/>
      <w:szCs w:val="21"/>
      <w:lang w:val="pl-PL"/>
    </w:rPr>
  </w:style>
  <w:style w:type="character" w:customStyle="1" w:styleId="Overskrift9Tegn">
    <w:name w:val="Overskrift 9 Tegn"/>
    <w:basedOn w:val="Standardskriftforavsnitt"/>
    <w:link w:val="Overskrift9"/>
    <w:uiPriority w:val="9"/>
    <w:semiHidden/>
    <w:rsid w:val="00116E1B"/>
    <w:rPr>
      <w:rFonts w:asciiTheme="majorHAnsi" w:eastAsiaTheme="majorEastAsia" w:hAnsiTheme="majorHAnsi" w:cstheme="majorBidi"/>
      <w:i/>
      <w:iCs/>
      <w:color w:val="272727" w:themeColor="text1" w:themeTint="D8"/>
      <w:sz w:val="21"/>
      <w:szCs w:val="21"/>
      <w:lang w:val="pl-PL"/>
    </w:rPr>
  </w:style>
  <w:style w:type="table" w:customStyle="1" w:styleId="Listtabell1ljus1">
    <w:name w:val="Listtabell 1 ljus1"/>
    <w:basedOn w:val="Vanligtabell"/>
    <w:uiPriority w:val="46"/>
    <w:rsid w:val="00E64D3F"/>
    <w:pPr>
      <w:spacing w:after="0" w:line="240" w:lineRule="auto"/>
    </w:pPr>
    <w:rPr>
      <w:lang w:val="sv-S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pptekst">
    <w:name w:val="header"/>
    <w:basedOn w:val="Normal"/>
    <w:link w:val="TopptekstTegn"/>
    <w:uiPriority w:val="99"/>
    <w:unhideWhenUsed/>
    <w:rsid w:val="000B5CBD"/>
    <w:pPr>
      <w:tabs>
        <w:tab w:val="center" w:pos="4536"/>
        <w:tab w:val="right" w:pos="9072"/>
      </w:tabs>
      <w:spacing w:before="0" w:line="240" w:lineRule="auto"/>
    </w:pPr>
  </w:style>
  <w:style w:type="character" w:customStyle="1" w:styleId="TopptekstTegn">
    <w:name w:val="Topptekst Tegn"/>
    <w:basedOn w:val="Standardskriftforavsnitt"/>
    <w:link w:val="Topptekst"/>
    <w:uiPriority w:val="99"/>
    <w:rsid w:val="000B5CBD"/>
    <w:rPr>
      <w:rFonts w:ascii="Arial" w:hAnsi="Arial"/>
      <w:sz w:val="20"/>
      <w:lang w:val="pl-PL"/>
    </w:rPr>
  </w:style>
  <w:style w:type="paragraph" w:styleId="Bunntekst">
    <w:name w:val="footer"/>
    <w:basedOn w:val="Normal"/>
    <w:link w:val="BunntekstTegn"/>
    <w:uiPriority w:val="99"/>
    <w:unhideWhenUsed/>
    <w:rsid w:val="000B5CBD"/>
    <w:pPr>
      <w:tabs>
        <w:tab w:val="center" w:pos="4536"/>
        <w:tab w:val="right" w:pos="9072"/>
      </w:tabs>
      <w:spacing w:before="0" w:line="240" w:lineRule="auto"/>
    </w:pPr>
  </w:style>
  <w:style w:type="character" w:customStyle="1" w:styleId="BunntekstTegn">
    <w:name w:val="Bunntekst Tegn"/>
    <w:basedOn w:val="Standardskriftforavsnitt"/>
    <w:link w:val="Bunntekst"/>
    <w:uiPriority w:val="99"/>
    <w:rsid w:val="000B5CBD"/>
    <w:rPr>
      <w:rFonts w:ascii="Arial" w:hAnsi="Arial"/>
      <w:sz w:val="20"/>
      <w:lang w:val="pl-PL"/>
    </w:rPr>
  </w:style>
  <w:style w:type="paragraph" w:styleId="Fotnotetekst">
    <w:name w:val="footnote text"/>
    <w:basedOn w:val="Normal"/>
    <w:link w:val="FotnotetekstTegn"/>
    <w:uiPriority w:val="99"/>
    <w:semiHidden/>
    <w:unhideWhenUsed/>
    <w:rsid w:val="00CB2D65"/>
    <w:pPr>
      <w:spacing w:before="0" w:line="240" w:lineRule="auto"/>
    </w:pPr>
    <w:rPr>
      <w:szCs w:val="20"/>
    </w:rPr>
  </w:style>
  <w:style w:type="character" w:customStyle="1" w:styleId="FotnotetekstTegn">
    <w:name w:val="Fotnotetekst Tegn"/>
    <w:basedOn w:val="Standardskriftforavsnitt"/>
    <w:link w:val="Fotnotetekst"/>
    <w:uiPriority w:val="99"/>
    <w:semiHidden/>
    <w:rsid w:val="00CB2D65"/>
    <w:rPr>
      <w:rFonts w:ascii="Arial" w:hAnsi="Arial"/>
      <w:sz w:val="20"/>
      <w:szCs w:val="20"/>
      <w:lang w:val="pl-PL"/>
    </w:rPr>
  </w:style>
  <w:style w:type="character" w:styleId="Fotnotereferanse">
    <w:name w:val="footnote reference"/>
    <w:basedOn w:val="Standardskriftforavsnitt"/>
    <w:uiPriority w:val="99"/>
    <w:semiHidden/>
    <w:unhideWhenUsed/>
    <w:rsid w:val="00CB2D65"/>
    <w:rPr>
      <w:vertAlign w:val="superscript"/>
    </w:rPr>
  </w:style>
  <w:style w:type="character" w:customStyle="1" w:styleId="Ulstomtale2">
    <w:name w:val="Uløst omtale2"/>
    <w:basedOn w:val="Standardskriftforavsnitt"/>
    <w:uiPriority w:val="99"/>
    <w:semiHidden/>
    <w:unhideWhenUsed/>
    <w:rsid w:val="00F15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64730">
      <w:bodyDiv w:val="1"/>
      <w:marLeft w:val="0"/>
      <w:marRight w:val="0"/>
      <w:marTop w:val="0"/>
      <w:marBottom w:val="0"/>
      <w:divBdr>
        <w:top w:val="none" w:sz="0" w:space="0" w:color="auto"/>
        <w:left w:val="none" w:sz="0" w:space="0" w:color="auto"/>
        <w:bottom w:val="none" w:sz="0" w:space="0" w:color="auto"/>
        <w:right w:val="none" w:sz="0" w:space="0" w:color="auto"/>
      </w:divBdr>
    </w:div>
    <w:div w:id="1864055798">
      <w:bodyDiv w:val="1"/>
      <w:marLeft w:val="0"/>
      <w:marRight w:val="0"/>
      <w:marTop w:val="0"/>
      <w:marBottom w:val="0"/>
      <w:divBdr>
        <w:top w:val="none" w:sz="0" w:space="0" w:color="auto"/>
        <w:left w:val="none" w:sz="0" w:space="0" w:color="auto"/>
        <w:bottom w:val="none" w:sz="0" w:space="0" w:color="auto"/>
        <w:right w:val="none" w:sz="0" w:space="0" w:color="auto"/>
      </w:divBdr>
      <w:divsChild>
        <w:div w:id="838622493">
          <w:marLeft w:val="547"/>
          <w:marRight w:val="0"/>
          <w:marTop w:val="360"/>
          <w:marBottom w:val="0"/>
          <w:divBdr>
            <w:top w:val="none" w:sz="0" w:space="0" w:color="auto"/>
            <w:left w:val="none" w:sz="0" w:space="0" w:color="auto"/>
            <w:bottom w:val="none" w:sz="0" w:space="0" w:color="auto"/>
            <w:right w:val="none" w:sz="0" w:space="0" w:color="auto"/>
          </w:divBdr>
        </w:div>
        <w:div w:id="1059590524">
          <w:marLeft w:val="1166"/>
          <w:marRight w:val="0"/>
          <w:marTop w:val="240"/>
          <w:marBottom w:val="0"/>
          <w:divBdr>
            <w:top w:val="none" w:sz="0" w:space="0" w:color="auto"/>
            <w:left w:val="none" w:sz="0" w:space="0" w:color="auto"/>
            <w:bottom w:val="none" w:sz="0" w:space="0" w:color="auto"/>
            <w:right w:val="none" w:sz="0" w:space="0" w:color="auto"/>
          </w:divBdr>
        </w:div>
        <w:div w:id="1225528704">
          <w:marLeft w:val="1166"/>
          <w:marRight w:val="0"/>
          <w:marTop w:val="240"/>
          <w:marBottom w:val="0"/>
          <w:divBdr>
            <w:top w:val="none" w:sz="0" w:space="0" w:color="auto"/>
            <w:left w:val="none" w:sz="0" w:space="0" w:color="auto"/>
            <w:bottom w:val="none" w:sz="0" w:space="0" w:color="auto"/>
            <w:right w:val="none" w:sz="0" w:space="0" w:color="auto"/>
          </w:divBdr>
        </w:div>
        <w:div w:id="1443692962">
          <w:marLeft w:val="1166"/>
          <w:marRight w:val="0"/>
          <w:marTop w:val="240"/>
          <w:marBottom w:val="0"/>
          <w:divBdr>
            <w:top w:val="none" w:sz="0" w:space="0" w:color="auto"/>
            <w:left w:val="none" w:sz="0" w:space="0" w:color="auto"/>
            <w:bottom w:val="none" w:sz="0" w:space="0" w:color="auto"/>
            <w:right w:val="none" w:sz="0" w:space="0" w:color="auto"/>
          </w:divBdr>
        </w:div>
        <w:div w:id="798229852">
          <w:marLeft w:val="1800"/>
          <w:marRight w:val="0"/>
          <w:marTop w:val="120"/>
          <w:marBottom w:val="0"/>
          <w:divBdr>
            <w:top w:val="none" w:sz="0" w:space="0" w:color="auto"/>
            <w:left w:val="none" w:sz="0" w:space="0" w:color="auto"/>
            <w:bottom w:val="none" w:sz="0" w:space="0" w:color="auto"/>
            <w:right w:val="none" w:sz="0" w:space="0" w:color="auto"/>
          </w:divBdr>
        </w:div>
        <w:div w:id="989140182">
          <w:marLeft w:val="1800"/>
          <w:marRight w:val="0"/>
          <w:marTop w:val="120"/>
          <w:marBottom w:val="0"/>
          <w:divBdr>
            <w:top w:val="none" w:sz="0" w:space="0" w:color="auto"/>
            <w:left w:val="none" w:sz="0" w:space="0" w:color="auto"/>
            <w:bottom w:val="none" w:sz="0" w:space="0" w:color="auto"/>
            <w:right w:val="none" w:sz="0" w:space="0" w:color="auto"/>
          </w:divBdr>
        </w:div>
        <w:div w:id="1065878904">
          <w:marLeft w:val="1166"/>
          <w:marRight w:val="0"/>
          <w:marTop w:val="240"/>
          <w:marBottom w:val="0"/>
          <w:divBdr>
            <w:top w:val="none" w:sz="0" w:space="0" w:color="auto"/>
            <w:left w:val="none" w:sz="0" w:space="0" w:color="auto"/>
            <w:bottom w:val="none" w:sz="0" w:space="0" w:color="auto"/>
            <w:right w:val="none" w:sz="0" w:space="0" w:color="auto"/>
          </w:divBdr>
        </w:div>
        <w:div w:id="500852621">
          <w:marLeft w:val="1800"/>
          <w:marRight w:val="0"/>
          <w:marTop w:val="120"/>
          <w:marBottom w:val="0"/>
          <w:divBdr>
            <w:top w:val="none" w:sz="0" w:space="0" w:color="auto"/>
            <w:left w:val="none" w:sz="0" w:space="0" w:color="auto"/>
            <w:bottom w:val="none" w:sz="0" w:space="0" w:color="auto"/>
            <w:right w:val="none" w:sz="0" w:space="0" w:color="auto"/>
          </w:divBdr>
        </w:div>
        <w:div w:id="491873864">
          <w:marLeft w:val="547"/>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bjorn.aalandslid@ssb.no" TargetMode="External"/><Relationship Id="rId13" Type="http://schemas.openxmlformats.org/officeDocument/2006/relationships/hyperlink" Target="mailto:petter.wikstrom@ssb.se" TargetMode="External"/><Relationship Id="rId18" Type="http://schemas.openxmlformats.org/officeDocument/2006/relationships/image" Target="media/image2.emf"/><Relationship Id="rId26" Type="http://schemas.openxmlformats.org/officeDocument/2006/relationships/hyperlink" Target="https://www.nordicstatistics.org/integration-and-migration/"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ordicstatistics.org/integration-and-migration/" TargetMode="External"/><Relationship Id="rId34" Type="http://schemas.openxmlformats.org/officeDocument/2006/relationships/hyperlink" Target="https://www.rockwoolfonden.dk/publikationer/indvandringen-til-danmark-internationale-og-nationale-perspektiver/"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arin.lundstrom@scb.se" TargetMode="External"/><Relationship Id="rId17" Type="http://schemas.openxmlformats.org/officeDocument/2006/relationships/hyperlink" Target="https://www.nordicstatistics.org/integration-and-migration/" TargetMode="External"/><Relationship Id="rId25" Type="http://schemas.openxmlformats.org/officeDocument/2006/relationships/image" Target="media/image5.emf"/><Relationship Id="rId33" Type="http://schemas.openxmlformats.org/officeDocument/2006/relationships/hyperlink" Target="http://www.nordicstatistics.org/integration-and-migratio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s://www.nordicstatistics.org/integration-and-migration/" TargetMode="External"/><Relationship Id="rId29" Type="http://schemas.openxmlformats.org/officeDocument/2006/relationships/hyperlink" Target="https://www.nordicstatistics.org/integration-and-migration/"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hana.nordberg@stat.fi" TargetMode="External"/><Relationship Id="rId24" Type="http://schemas.openxmlformats.org/officeDocument/2006/relationships/hyperlink" Target="https://www.nordicstatistics.org/integration-and-migration/" TargetMode="External"/><Relationship Id="rId32" Type="http://schemas.openxmlformats.org/officeDocument/2006/relationships/hyperlink" Target="http://norden.diva-portal.org/smash/get/diva2:1090694/FULLTEXT01.pdf"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nordicstatistics.org/" TargetMode="External"/><Relationship Id="rId23" Type="http://schemas.openxmlformats.org/officeDocument/2006/relationships/image" Target="media/image4.emf"/><Relationship Id="rId28" Type="http://schemas.openxmlformats.org/officeDocument/2006/relationships/hyperlink" Target="https://www.nordicstatistics.org/integration-and-migration/" TargetMode="External"/><Relationship Id="rId36" Type="http://schemas.openxmlformats.org/officeDocument/2006/relationships/header" Target="header1.xml"/><Relationship Id="rId10" Type="http://schemas.openxmlformats.org/officeDocument/2006/relationships/hyperlink" Target="mailto:gudjon.hauksson@hagstofa.is" TargetMode="External"/><Relationship Id="rId19" Type="http://schemas.openxmlformats.org/officeDocument/2006/relationships/hyperlink" Target="https://www.nordicstatistics.org/integration-and-migration/" TargetMode="External"/><Relationship Id="rId31" Type="http://schemas.openxmlformats.org/officeDocument/2006/relationships/hyperlink" Target="https://ec.europa.eu/eurostat/statistics-explained/index.php?title=Migrant_integration_statistics_introduced" TargetMode="External"/><Relationship Id="rId4" Type="http://schemas.openxmlformats.org/officeDocument/2006/relationships/settings" Target="settings.xml"/><Relationship Id="rId9" Type="http://schemas.openxmlformats.org/officeDocument/2006/relationships/hyperlink" Target="mailto:JBE@dst.dk" TargetMode="External"/><Relationship Id="rId14" Type="http://schemas.openxmlformats.org/officeDocument/2006/relationships/hyperlink" Target="https://www.nordicstatistics.org/" TargetMode="External"/><Relationship Id="rId22" Type="http://schemas.openxmlformats.org/officeDocument/2006/relationships/image" Target="media/image3.emf"/><Relationship Id="rId27" Type="http://schemas.openxmlformats.org/officeDocument/2006/relationships/image" Target="media/image6.emf"/><Relationship Id="rId30" Type="http://schemas.openxmlformats.org/officeDocument/2006/relationships/hyperlink" Target="https://www.nordicstatistics.org/integration-and-migration/" TargetMode="External"/><Relationship Id="rId35" Type="http://schemas.openxmlformats.org/officeDocument/2006/relationships/hyperlink" Target="http://docplayer.se/5411383-Nordisk-fickfakta-statistik-om-integration-2013.html" TargetMode="External"/><Relationship Id="rId43"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F8F0-029F-4B8C-8A49-405381CF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5647</Words>
  <Characters>29933</Characters>
  <Application>Microsoft Office Word</Application>
  <DocSecurity>0</DocSecurity>
  <Lines>249</Lines>
  <Paragraphs>71</Paragraphs>
  <ScaleCrop>false</ScaleCrop>
  <HeadingPairs>
    <vt:vector size="8" baseType="variant">
      <vt:variant>
        <vt:lpstr>Titel</vt:lpstr>
      </vt:variant>
      <vt:variant>
        <vt:i4>1</vt:i4>
      </vt:variant>
      <vt:variant>
        <vt:lpstr>Tittel</vt:lpstr>
      </vt:variant>
      <vt:variant>
        <vt:i4>1</vt:i4>
      </vt:variant>
      <vt:variant>
        <vt:lpstr>Rubrik</vt:lpstr>
      </vt:variant>
      <vt:variant>
        <vt:i4>1</vt:i4>
      </vt:variant>
      <vt:variant>
        <vt:lpstr>Title</vt:lpstr>
      </vt:variant>
      <vt:variant>
        <vt:i4>1</vt:i4>
      </vt:variant>
    </vt:vector>
  </HeadingPairs>
  <TitlesOfParts>
    <vt:vector size="4" baseType="lpstr">
      <vt:lpstr/>
      <vt:lpstr/>
      <vt:lpstr/>
      <vt:lpstr/>
    </vt:vector>
  </TitlesOfParts>
  <Company>Danmarks Statistik</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Aalandslid, Vebjørn</dc:creator>
  <cp:lastModifiedBy>Aalandslid, Vebjørn</cp:lastModifiedBy>
  <cp:revision>11</cp:revision>
  <dcterms:created xsi:type="dcterms:W3CDTF">2019-06-27T13:31:00Z</dcterms:created>
  <dcterms:modified xsi:type="dcterms:W3CDTF">2019-06-28T11:18:00Z</dcterms:modified>
</cp:coreProperties>
</file>