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EF6" w:rsidRDefault="007914B7" w:rsidP="00DF43EA">
      <w:pPr>
        <w:jc w:val="center"/>
        <w:rPr>
          <w:rFonts w:ascii="Arial" w:hAnsi="Arial" w:cs="Arial"/>
          <w:b/>
          <w:sz w:val="48"/>
          <w:szCs w:val="48"/>
          <w:lang w:val="en-GB"/>
        </w:rPr>
      </w:pPr>
      <w:r>
        <w:rPr>
          <w:rFonts w:ascii="Arial" w:hAnsi="Arial" w:cs="Arial"/>
          <w:b/>
          <w:sz w:val="48"/>
          <w:szCs w:val="48"/>
          <w:lang w:val="en-GB"/>
        </w:rPr>
        <w:t>D</w:t>
      </w:r>
      <w:r w:rsidR="003E6EF6" w:rsidRPr="003E6EF6">
        <w:rPr>
          <w:rFonts w:ascii="Arial" w:hAnsi="Arial" w:cs="Arial"/>
          <w:b/>
          <w:sz w:val="48"/>
          <w:szCs w:val="48"/>
          <w:lang w:val="en-GB"/>
        </w:rPr>
        <w:t>ata sharing in the public sector</w:t>
      </w:r>
      <w:r w:rsidR="003E6EF6">
        <w:rPr>
          <w:rFonts w:ascii="Arial" w:hAnsi="Arial" w:cs="Arial"/>
          <w:b/>
          <w:sz w:val="48"/>
          <w:szCs w:val="48"/>
          <w:lang w:val="en-GB"/>
        </w:rPr>
        <w:t xml:space="preserve"> </w:t>
      </w:r>
    </w:p>
    <w:p w:rsidR="00DF43EA" w:rsidRPr="00DF43EA" w:rsidRDefault="00DF43EA" w:rsidP="00DF43EA">
      <w:pPr>
        <w:jc w:val="center"/>
        <w:rPr>
          <w:i/>
          <w:lang w:val="en-US"/>
        </w:rPr>
      </w:pPr>
      <w:r w:rsidRPr="00DF43EA">
        <w:rPr>
          <w:rFonts w:ascii="Arial" w:hAnsi="Arial" w:cs="Arial"/>
          <w:i/>
          <w:sz w:val="48"/>
          <w:szCs w:val="48"/>
          <w:lang w:val="en-US"/>
        </w:rPr>
        <w:t xml:space="preserve">– </w:t>
      </w:r>
      <w:r w:rsidR="003B15EC" w:rsidRPr="003E6EF6">
        <w:rPr>
          <w:rFonts w:ascii="Arial" w:hAnsi="Arial" w:cs="Arial"/>
          <w:i/>
          <w:sz w:val="48"/>
          <w:szCs w:val="48"/>
          <w:lang w:val="en-US"/>
        </w:rPr>
        <w:t>A</w:t>
      </w:r>
      <w:r w:rsidR="003E6EF6" w:rsidRPr="003E6EF6">
        <w:rPr>
          <w:rFonts w:ascii="Arial" w:hAnsi="Arial" w:cs="Arial"/>
          <w:i/>
          <w:sz w:val="48"/>
          <w:szCs w:val="48"/>
          <w:lang w:val="en-US"/>
        </w:rPr>
        <w:t xml:space="preserve"> </w:t>
      </w:r>
      <w:r w:rsidR="007914B7">
        <w:rPr>
          <w:rFonts w:ascii="Arial" w:hAnsi="Arial" w:cs="Arial"/>
          <w:i/>
          <w:sz w:val="48"/>
          <w:szCs w:val="48"/>
          <w:lang w:val="en-US"/>
        </w:rPr>
        <w:t>pilot</w:t>
      </w:r>
      <w:r w:rsidR="003E6EF6" w:rsidRPr="003E6EF6">
        <w:rPr>
          <w:rFonts w:ascii="Arial" w:hAnsi="Arial" w:cs="Arial"/>
          <w:i/>
          <w:sz w:val="48"/>
          <w:szCs w:val="48"/>
          <w:lang w:val="en-US"/>
        </w:rPr>
        <w:t xml:space="preserve"> for the Danish universities</w:t>
      </w:r>
    </w:p>
    <w:p w:rsidR="003E6EF6" w:rsidRDefault="003E6EF6" w:rsidP="00C726EA">
      <w:pPr>
        <w:spacing w:after="0" w:line="360" w:lineRule="auto"/>
        <w:jc w:val="both"/>
        <w:rPr>
          <w:rFonts w:ascii="Arial" w:hAnsi="Arial" w:cs="Arial"/>
          <w:sz w:val="24"/>
          <w:szCs w:val="24"/>
          <w:lang w:val="en-US"/>
        </w:rPr>
      </w:pPr>
      <w:r>
        <w:rPr>
          <w:rFonts w:ascii="Arial" w:hAnsi="Arial" w:cs="Arial"/>
          <w:sz w:val="24"/>
          <w:szCs w:val="24"/>
          <w:lang w:val="en-US"/>
        </w:rPr>
        <w:t xml:space="preserve">Annie Stahel, Statistics Denmark, </w:t>
      </w:r>
      <w:hyperlink r:id="rId8" w:history="1">
        <w:r w:rsidRPr="008A31C3">
          <w:rPr>
            <w:rStyle w:val="Hyperlink"/>
            <w:rFonts w:ascii="Arial" w:hAnsi="Arial" w:cs="Arial"/>
            <w:sz w:val="24"/>
            <w:szCs w:val="24"/>
            <w:lang w:val="en-US"/>
          </w:rPr>
          <w:t>ast@dst.dk</w:t>
        </w:r>
      </w:hyperlink>
      <w:r>
        <w:rPr>
          <w:rFonts w:ascii="Arial" w:hAnsi="Arial" w:cs="Arial"/>
          <w:sz w:val="24"/>
          <w:szCs w:val="24"/>
          <w:lang w:val="en-US"/>
        </w:rPr>
        <w:t xml:space="preserve"> </w:t>
      </w:r>
    </w:p>
    <w:p w:rsidR="006B1F86" w:rsidRDefault="006B1F86" w:rsidP="006B1F86">
      <w:pPr>
        <w:spacing w:after="0" w:line="360" w:lineRule="auto"/>
        <w:jc w:val="both"/>
        <w:rPr>
          <w:rFonts w:ascii="Arial" w:hAnsi="Arial" w:cs="Arial"/>
          <w:b/>
          <w:sz w:val="20"/>
          <w:szCs w:val="20"/>
          <w:lang w:val="en-US"/>
        </w:rPr>
      </w:pPr>
    </w:p>
    <w:p w:rsidR="000D705A" w:rsidRPr="006B1F86" w:rsidRDefault="000D705A" w:rsidP="006B1F86">
      <w:pPr>
        <w:spacing w:after="0" w:line="360" w:lineRule="auto"/>
        <w:jc w:val="both"/>
        <w:rPr>
          <w:rFonts w:ascii="Arial" w:hAnsi="Arial" w:cs="Arial"/>
          <w:sz w:val="24"/>
          <w:szCs w:val="24"/>
          <w:lang w:val="en-US"/>
        </w:rPr>
      </w:pPr>
      <w:r w:rsidRPr="00EC5F5A">
        <w:rPr>
          <w:rFonts w:ascii="Arial" w:hAnsi="Arial" w:cs="Arial"/>
          <w:b/>
          <w:sz w:val="20"/>
          <w:szCs w:val="20"/>
          <w:lang w:val="en-GB"/>
        </w:rPr>
        <w:t>Abstract</w:t>
      </w:r>
    </w:p>
    <w:p w:rsidR="007B5E1E" w:rsidRDefault="007B5E1E" w:rsidP="007B5E1E">
      <w:pPr>
        <w:spacing w:after="120"/>
        <w:jc w:val="both"/>
        <w:rPr>
          <w:rFonts w:ascii="Arial" w:hAnsi="Arial" w:cs="Arial"/>
          <w:i/>
          <w:sz w:val="20"/>
          <w:szCs w:val="20"/>
          <w:lang w:val="en-US"/>
        </w:rPr>
      </w:pPr>
      <w:r>
        <w:rPr>
          <w:rFonts w:ascii="Arial" w:hAnsi="Arial" w:cs="Arial"/>
          <w:i/>
          <w:sz w:val="20"/>
          <w:szCs w:val="20"/>
          <w:lang w:val="en-US"/>
        </w:rPr>
        <w:t>In</w:t>
      </w:r>
      <w:r w:rsidRPr="00A35348">
        <w:rPr>
          <w:rFonts w:ascii="Arial" w:hAnsi="Arial" w:cs="Arial"/>
          <w:i/>
          <w:sz w:val="20"/>
          <w:szCs w:val="20"/>
          <w:lang w:val="en-US"/>
        </w:rPr>
        <w:t xml:space="preserve"> Denmark</w:t>
      </w:r>
      <w:r>
        <w:rPr>
          <w:rFonts w:ascii="Arial" w:hAnsi="Arial" w:cs="Arial"/>
          <w:i/>
          <w:sz w:val="20"/>
          <w:szCs w:val="20"/>
          <w:lang w:val="en-US"/>
        </w:rPr>
        <w:t>,</w:t>
      </w:r>
      <w:r w:rsidRPr="00A35348">
        <w:rPr>
          <w:rFonts w:ascii="Arial" w:hAnsi="Arial" w:cs="Arial"/>
          <w:i/>
          <w:sz w:val="20"/>
          <w:szCs w:val="20"/>
          <w:lang w:val="en-US"/>
        </w:rPr>
        <w:t xml:space="preserve"> the </w:t>
      </w:r>
      <w:r>
        <w:rPr>
          <w:rFonts w:ascii="Arial" w:hAnsi="Arial" w:cs="Arial"/>
          <w:i/>
          <w:sz w:val="20"/>
          <w:szCs w:val="20"/>
          <w:lang w:val="en-US"/>
        </w:rPr>
        <w:t xml:space="preserve">legal basis for </w:t>
      </w:r>
      <w:r w:rsidRPr="00A35348">
        <w:rPr>
          <w:rFonts w:ascii="Arial" w:hAnsi="Arial" w:cs="Arial"/>
          <w:i/>
          <w:sz w:val="20"/>
          <w:szCs w:val="20"/>
          <w:lang w:val="en-US"/>
        </w:rPr>
        <w:t>collectin</w:t>
      </w:r>
      <w:r>
        <w:rPr>
          <w:rFonts w:ascii="Arial" w:hAnsi="Arial" w:cs="Arial"/>
          <w:i/>
          <w:sz w:val="20"/>
          <w:szCs w:val="20"/>
          <w:lang w:val="en-US"/>
        </w:rPr>
        <w:t>g</w:t>
      </w:r>
      <w:r w:rsidRPr="00A35348">
        <w:rPr>
          <w:rFonts w:ascii="Arial" w:hAnsi="Arial" w:cs="Arial"/>
          <w:i/>
          <w:sz w:val="20"/>
          <w:szCs w:val="20"/>
          <w:lang w:val="en-US"/>
        </w:rPr>
        <w:t xml:space="preserve"> </w:t>
      </w:r>
      <w:r>
        <w:rPr>
          <w:rFonts w:ascii="Arial" w:hAnsi="Arial" w:cs="Arial"/>
          <w:i/>
          <w:sz w:val="20"/>
          <w:szCs w:val="20"/>
          <w:lang w:val="en-US"/>
        </w:rPr>
        <w:t xml:space="preserve">data for official </w:t>
      </w:r>
      <w:r w:rsidRPr="00A35348">
        <w:rPr>
          <w:rFonts w:ascii="Arial" w:hAnsi="Arial" w:cs="Arial"/>
          <w:i/>
          <w:sz w:val="20"/>
          <w:szCs w:val="20"/>
          <w:lang w:val="en-US"/>
        </w:rPr>
        <w:t xml:space="preserve">statistics </w:t>
      </w:r>
      <w:proofErr w:type="gramStart"/>
      <w:r w:rsidRPr="00A35348">
        <w:rPr>
          <w:rFonts w:ascii="Arial" w:hAnsi="Arial" w:cs="Arial"/>
          <w:i/>
          <w:sz w:val="20"/>
          <w:szCs w:val="20"/>
          <w:lang w:val="en-US"/>
        </w:rPr>
        <w:t>is ensured</w:t>
      </w:r>
      <w:proofErr w:type="gramEnd"/>
      <w:r w:rsidRPr="00A35348">
        <w:rPr>
          <w:rFonts w:ascii="Arial" w:hAnsi="Arial" w:cs="Arial"/>
          <w:i/>
          <w:sz w:val="20"/>
          <w:szCs w:val="20"/>
          <w:lang w:val="en-US"/>
        </w:rPr>
        <w:t xml:space="preserve"> by </w:t>
      </w:r>
      <w:r>
        <w:rPr>
          <w:rFonts w:ascii="Arial" w:hAnsi="Arial" w:cs="Arial"/>
          <w:i/>
          <w:sz w:val="20"/>
          <w:szCs w:val="20"/>
          <w:lang w:val="en-US"/>
        </w:rPr>
        <w:t xml:space="preserve">the </w:t>
      </w:r>
      <w:r w:rsidRPr="00A35348">
        <w:rPr>
          <w:rFonts w:ascii="Arial" w:hAnsi="Arial" w:cs="Arial"/>
          <w:i/>
          <w:sz w:val="20"/>
          <w:szCs w:val="20"/>
          <w:lang w:val="en-US"/>
        </w:rPr>
        <w:t>law</w:t>
      </w:r>
      <w:r>
        <w:rPr>
          <w:rFonts w:ascii="Arial" w:hAnsi="Arial" w:cs="Arial"/>
          <w:i/>
          <w:sz w:val="20"/>
          <w:szCs w:val="20"/>
          <w:lang w:val="en-US"/>
        </w:rPr>
        <w:t xml:space="preserve"> on Statistics Denmark</w:t>
      </w:r>
      <w:r w:rsidRPr="00A35348">
        <w:rPr>
          <w:rFonts w:ascii="Arial" w:hAnsi="Arial" w:cs="Arial"/>
          <w:i/>
          <w:sz w:val="20"/>
          <w:szCs w:val="20"/>
          <w:lang w:val="en-US"/>
        </w:rPr>
        <w:t xml:space="preserve">. Data that </w:t>
      </w:r>
      <w:proofErr w:type="gramStart"/>
      <w:r w:rsidRPr="00A35348">
        <w:rPr>
          <w:rFonts w:ascii="Arial" w:hAnsi="Arial" w:cs="Arial"/>
          <w:i/>
          <w:sz w:val="20"/>
          <w:szCs w:val="20"/>
          <w:lang w:val="en-US"/>
        </w:rPr>
        <w:t>has been collected</w:t>
      </w:r>
      <w:proofErr w:type="gramEnd"/>
      <w:r w:rsidRPr="00A35348">
        <w:rPr>
          <w:rFonts w:ascii="Arial" w:hAnsi="Arial" w:cs="Arial"/>
          <w:i/>
          <w:sz w:val="20"/>
          <w:szCs w:val="20"/>
          <w:lang w:val="en-US"/>
        </w:rPr>
        <w:t xml:space="preserve"> for the purpose of </w:t>
      </w:r>
      <w:r>
        <w:rPr>
          <w:rFonts w:ascii="Arial" w:hAnsi="Arial" w:cs="Arial"/>
          <w:i/>
          <w:sz w:val="20"/>
          <w:szCs w:val="20"/>
          <w:lang w:val="en-US"/>
        </w:rPr>
        <w:t xml:space="preserve">official </w:t>
      </w:r>
      <w:r w:rsidRPr="00A35348">
        <w:rPr>
          <w:rFonts w:ascii="Arial" w:hAnsi="Arial" w:cs="Arial"/>
          <w:i/>
          <w:sz w:val="20"/>
          <w:szCs w:val="20"/>
          <w:lang w:val="en-US"/>
        </w:rPr>
        <w:t>statistics may not be used for other purposes, e.g. administrative purposes</w:t>
      </w:r>
      <w:r w:rsidR="00A30C74">
        <w:rPr>
          <w:rFonts w:ascii="Arial" w:hAnsi="Arial" w:cs="Arial"/>
          <w:i/>
          <w:sz w:val="20"/>
          <w:szCs w:val="20"/>
          <w:lang w:val="en-US"/>
        </w:rPr>
        <w:t xml:space="preserve"> on a micro level where it is possible to identify the individual</w:t>
      </w:r>
      <w:r w:rsidRPr="00A35348">
        <w:rPr>
          <w:rFonts w:ascii="Arial" w:hAnsi="Arial" w:cs="Arial"/>
          <w:i/>
          <w:sz w:val="20"/>
          <w:szCs w:val="20"/>
          <w:lang w:val="en-US"/>
        </w:rPr>
        <w:t>.</w:t>
      </w:r>
      <w:r>
        <w:rPr>
          <w:rFonts w:ascii="Arial" w:hAnsi="Arial" w:cs="Arial"/>
          <w:i/>
          <w:sz w:val="20"/>
          <w:szCs w:val="20"/>
          <w:lang w:val="en-US"/>
        </w:rPr>
        <w:t xml:space="preserve"> </w:t>
      </w:r>
      <w:r w:rsidRPr="00A35348">
        <w:rPr>
          <w:rFonts w:ascii="Arial" w:hAnsi="Arial" w:cs="Arial"/>
          <w:i/>
          <w:sz w:val="20"/>
          <w:szCs w:val="20"/>
          <w:lang w:val="en-US"/>
        </w:rPr>
        <w:t xml:space="preserve">The initial </w:t>
      </w:r>
      <w:r>
        <w:rPr>
          <w:rFonts w:ascii="Arial" w:hAnsi="Arial" w:cs="Arial"/>
          <w:i/>
          <w:sz w:val="20"/>
          <w:szCs w:val="20"/>
          <w:lang w:val="en-US"/>
        </w:rPr>
        <w:t xml:space="preserve">owner of administrative </w:t>
      </w:r>
      <w:r w:rsidRPr="00A35348">
        <w:rPr>
          <w:rFonts w:ascii="Arial" w:hAnsi="Arial" w:cs="Arial"/>
          <w:i/>
          <w:sz w:val="20"/>
          <w:szCs w:val="20"/>
          <w:lang w:val="en-US"/>
        </w:rPr>
        <w:t>data</w:t>
      </w:r>
      <w:r>
        <w:rPr>
          <w:rFonts w:ascii="Arial" w:hAnsi="Arial" w:cs="Arial"/>
          <w:i/>
          <w:sz w:val="20"/>
          <w:szCs w:val="20"/>
          <w:lang w:val="en-US"/>
        </w:rPr>
        <w:t xml:space="preserve"> (i.e. other public authorities)</w:t>
      </w:r>
      <w:r w:rsidRPr="00A35348">
        <w:rPr>
          <w:rFonts w:ascii="Arial" w:hAnsi="Arial" w:cs="Arial"/>
          <w:i/>
          <w:sz w:val="20"/>
          <w:szCs w:val="20"/>
          <w:lang w:val="en-US"/>
        </w:rPr>
        <w:t xml:space="preserve"> can, however, authorize and instruct </w:t>
      </w:r>
      <w:r>
        <w:rPr>
          <w:rFonts w:ascii="Arial" w:hAnsi="Arial" w:cs="Arial"/>
          <w:i/>
          <w:sz w:val="20"/>
          <w:szCs w:val="20"/>
          <w:lang w:val="en-US"/>
        </w:rPr>
        <w:t>Sta</w:t>
      </w:r>
      <w:r w:rsidR="00AF6285">
        <w:rPr>
          <w:rFonts w:ascii="Arial" w:hAnsi="Arial" w:cs="Arial"/>
          <w:i/>
          <w:sz w:val="20"/>
          <w:szCs w:val="20"/>
          <w:lang w:val="en-US"/>
        </w:rPr>
        <w:t xml:space="preserve">tistics Denmark in the role of data processor </w:t>
      </w:r>
      <w:r w:rsidRPr="00A35348">
        <w:rPr>
          <w:rFonts w:ascii="Arial" w:hAnsi="Arial" w:cs="Arial"/>
          <w:i/>
          <w:sz w:val="20"/>
          <w:szCs w:val="20"/>
          <w:lang w:val="en-US"/>
        </w:rPr>
        <w:t>in different ways.</w:t>
      </w:r>
    </w:p>
    <w:p w:rsidR="007B5E1E" w:rsidRDefault="002F63BC" w:rsidP="00637266">
      <w:pPr>
        <w:spacing w:after="120"/>
        <w:jc w:val="both"/>
        <w:rPr>
          <w:rFonts w:ascii="Arial" w:hAnsi="Arial" w:cs="Arial"/>
          <w:i/>
          <w:sz w:val="20"/>
          <w:szCs w:val="20"/>
          <w:lang w:val="en-US"/>
        </w:rPr>
      </w:pPr>
      <w:r w:rsidRPr="002F63BC">
        <w:rPr>
          <w:rFonts w:ascii="Arial" w:hAnsi="Arial" w:cs="Arial"/>
          <w:i/>
          <w:sz w:val="20"/>
          <w:szCs w:val="20"/>
          <w:lang w:val="en-US"/>
        </w:rPr>
        <w:t>This paper investigates data</w:t>
      </w:r>
      <w:r>
        <w:rPr>
          <w:rFonts w:ascii="Arial" w:hAnsi="Arial" w:cs="Arial"/>
          <w:i/>
          <w:sz w:val="20"/>
          <w:szCs w:val="20"/>
          <w:lang w:val="en-US"/>
        </w:rPr>
        <w:t xml:space="preserve"> </w:t>
      </w:r>
      <w:r w:rsidRPr="002F63BC">
        <w:rPr>
          <w:rFonts w:ascii="Arial" w:hAnsi="Arial" w:cs="Arial"/>
          <w:i/>
          <w:sz w:val="20"/>
          <w:szCs w:val="20"/>
          <w:lang w:val="en-US"/>
        </w:rPr>
        <w:t>sharing from a legal</w:t>
      </w:r>
      <w:r w:rsidR="00224412">
        <w:rPr>
          <w:rFonts w:ascii="Arial" w:hAnsi="Arial" w:cs="Arial"/>
          <w:i/>
          <w:sz w:val="20"/>
          <w:szCs w:val="20"/>
          <w:lang w:val="en-US"/>
        </w:rPr>
        <w:t>, organizational,</w:t>
      </w:r>
      <w:r w:rsidRPr="002F63BC">
        <w:rPr>
          <w:rFonts w:ascii="Arial" w:hAnsi="Arial" w:cs="Arial"/>
          <w:i/>
          <w:sz w:val="20"/>
          <w:szCs w:val="20"/>
          <w:lang w:val="en-US"/>
        </w:rPr>
        <w:t xml:space="preserve"> and technical </w:t>
      </w:r>
      <w:r>
        <w:rPr>
          <w:rFonts w:ascii="Arial" w:hAnsi="Arial" w:cs="Arial"/>
          <w:i/>
          <w:sz w:val="20"/>
          <w:szCs w:val="20"/>
          <w:lang w:val="en-US"/>
        </w:rPr>
        <w:t>view</w:t>
      </w:r>
      <w:r w:rsidRPr="002F63BC">
        <w:rPr>
          <w:rFonts w:ascii="Arial" w:hAnsi="Arial" w:cs="Arial"/>
          <w:i/>
          <w:sz w:val="20"/>
          <w:szCs w:val="20"/>
          <w:lang w:val="en-US"/>
        </w:rPr>
        <w:t>point and shares an example of c</w:t>
      </w:r>
      <w:r w:rsidR="00AF6285">
        <w:rPr>
          <w:rFonts w:ascii="Arial" w:hAnsi="Arial" w:cs="Arial"/>
          <w:i/>
          <w:sz w:val="20"/>
          <w:szCs w:val="20"/>
          <w:lang w:val="en-US"/>
        </w:rPr>
        <w:t xml:space="preserve">oncrete data sharing with the </w:t>
      </w:r>
      <w:r w:rsidRPr="002F63BC">
        <w:rPr>
          <w:rFonts w:ascii="Arial" w:hAnsi="Arial" w:cs="Arial"/>
          <w:i/>
          <w:sz w:val="20"/>
          <w:szCs w:val="20"/>
          <w:lang w:val="en-US"/>
        </w:rPr>
        <w:t>universities in Denmark. The paper will clarify what Statistics Denmark considers data</w:t>
      </w:r>
      <w:r>
        <w:rPr>
          <w:rFonts w:ascii="Arial" w:hAnsi="Arial" w:cs="Arial"/>
          <w:i/>
          <w:sz w:val="20"/>
          <w:szCs w:val="20"/>
          <w:lang w:val="en-US"/>
        </w:rPr>
        <w:t xml:space="preserve"> </w:t>
      </w:r>
      <w:r w:rsidRPr="002F63BC">
        <w:rPr>
          <w:rFonts w:ascii="Arial" w:hAnsi="Arial" w:cs="Arial"/>
          <w:i/>
          <w:sz w:val="20"/>
          <w:szCs w:val="20"/>
          <w:lang w:val="en-US"/>
        </w:rPr>
        <w:t xml:space="preserve">sharing to be and </w:t>
      </w:r>
      <w:r w:rsidR="00AF6285">
        <w:rPr>
          <w:rFonts w:ascii="Arial" w:hAnsi="Arial" w:cs="Arial"/>
          <w:i/>
          <w:sz w:val="20"/>
          <w:szCs w:val="20"/>
          <w:lang w:val="en-US"/>
        </w:rPr>
        <w:t>describe</w:t>
      </w:r>
      <w:r w:rsidRPr="002F63BC">
        <w:rPr>
          <w:rFonts w:ascii="Arial" w:hAnsi="Arial" w:cs="Arial"/>
          <w:i/>
          <w:sz w:val="20"/>
          <w:szCs w:val="20"/>
          <w:lang w:val="en-US"/>
        </w:rPr>
        <w:t xml:space="preserve"> the considerations that </w:t>
      </w:r>
      <w:proofErr w:type="gramStart"/>
      <w:r w:rsidRPr="002F63BC">
        <w:rPr>
          <w:rFonts w:ascii="Arial" w:hAnsi="Arial" w:cs="Arial"/>
          <w:i/>
          <w:sz w:val="20"/>
          <w:szCs w:val="20"/>
          <w:lang w:val="en-US"/>
        </w:rPr>
        <w:t>have been taken</w:t>
      </w:r>
      <w:proofErr w:type="gramEnd"/>
      <w:r w:rsidRPr="002F63BC">
        <w:rPr>
          <w:rFonts w:ascii="Arial" w:hAnsi="Arial" w:cs="Arial"/>
          <w:i/>
          <w:sz w:val="20"/>
          <w:szCs w:val="20"/>
          <w:lang w:val="en-US"/>
        </w:rPr>
        <w:t xml:space="preserve"> in connection with </w:t>
      </w:r>
      <w:r>
        <w:rPr>
          <w:rFonts w:ascii="Arial" w:hAnsi="Arial" w:cs="Arial"/>
          <w:i/>
          <w:sz w:val="20"/>
          <w:szCs w:val="20"/>
          <w:lang w:val="en-US"/>
        </w:rPr>
        <w:t xml:space="preserve">the </w:t>
      </w:r>
      <w:r w:rsidRPr="002F63BC">
        <w:rPr>
          <w:rFonts w:ascii="Arial" w:hAnsi="Arial" w:cs="Arial"/>
          <w:i/>
          <w:sz w:val="20"/>
          <w:szCs w:val="20"/>
          <w:lang w:val="en-US"/>
        </w:rPr>
        <w:t xml:space="preserve">sharing </w:t>
      </w:r>
      <w:r>
        <w:rPr>
          <w:rFonts w:ascii="Arial" w:hAnsi="Arial" w:cs="Arial"/>
          <w:i/>
          <w:sz w:val="20"/>
          <w:szCs w:val="20"/>
          <w:lang w:val="en-US"/>
        </w:rPr>
        <w:t xml:space="preserve">of </w:t>
      </w:r>
      <w:r w:rsidRPr="002F63BC">
        <w:rPr>
          <w:rFonts w:ascii="Arial" w:hAnsi="Arial" w:cs="Arial"/>
          <w:i/>
          <w:sz w:val="20"/>
          <w:szCs w:val="20"/>
          <w:lang w:val="en-US"/>
        </w:rPr>
        <w:t>data.</w:t>
      </w:r>
      <w:r w:rsidR="009B6C1C">
        <w:rPr>
          <w:rFonts w:ascii="Arial" w:hAnsi="Arial" w:cs="Arial"/>
          <w:i/>
          <w:sz w:val="20"/>
          <w:szCs w:val="20"/>
          <w:lang w:val="en-US"/>
        </w:rPr>
        <w:t xml:space="preserve"> </w:t>
      </w:r>
      <w:r w:rsidR="00E74482">
        <w:rPr>
          <w:rFonts w:ascii="Arial" w:hAnsi="Arial" w:cs="Arial"/>
          <w:i/>
          <w:sz w:val="20"/>
          <w:szCs w:val="20"/>
          <w:lang w:val="en-US"/>
        </w:rPr>
        <w:t xml:space="preserve">We realize that the topic of data sharing </w:t>
      </w:r>
      <w:r w:rsidR="009B6C1C">
        <w:rPr>
          <w:rFonts w:ascii="Arial" w:hAnsi="Arial" w:cs="Arial"/>
          <w:i/>
          <w:sz w:val="20"/>
          <w:szCs w:val="20"/>
          <w:lang w:val="en-US"/>
        </w:rPr>
        <w:t>has the potential to cause a certain amount of concern in NSI’s as it did at Statistics Denmark and this aspect is also considered.</w:t>
      </w:r>
      <w:r w:rsidR="00637266">
        <w:rPr>
          <w:rFonts w:ascii="Arial" w:hAnsi="Arial" w:cs="Arial"/>
          <w:i/>
          <w:sz w:val="20"/>
          <w:szCs w:val="20"/>
          <w:lang w:val="en-US"/>
        </w:rPr>
        <w:t xml:space="preserve"> The </w:t>
      </w:r>
      <w:proofErr w:type="gramStart"/>
      <w:r w:rsidR="00637266">
        <w:rPr>
          <w:rFonts w:ascii="Arial" w:hAnsi="Arial" w:cs="Arial"/>
          <w:i/>
          <w:sz w:val="20"/>
          <w:szCs w:val="20"/>
          <w:lang w:val="en-US"/>
        </w:rPr>
        <w:t>end result</w:t>
      </w:r>
      <w:proofErr w:type="gramEnd"/>
      <w:r w:rsidR="00637266">
        <w:rPr>
          <w:rFonts w:ascii="Arial" w:hAnsi="Arial" w:cs="Arial"/>
          <w:i/>
          <w:sz w:val="20"/>
          <w:szCs w:val="20"/>
          <w:lang w:val="en-US"/>
        </w:rPr>
        <w:t xml:space="preserve"> is a new way </w:t>
      </w:r>
      <w:r w:rsidR="007B5E1E">
        <w:rPr>
          <w:rFonts w:ascii="Arial" w:hAnsi="Arial" w:cs="Arial"/>
          <w:i/>
          <w:sz w:val="20"/>
          <w:szCs w:val="20"/>
          <w:lang w:val="en-US"/>
        </w:rPr>
        <w:t xml:space="preserve">of utilizing </w:t>
      </w:r>
      <w:r w:rsidR="00002174">
        <w:rPr>
          <w:rFonts w:ascii="Arial" w:hAnsi="Arial" w:cs="Arial"/>
          <w:i/>
          <w:sz w:val="20"/>
          <w:szCs w:val="20"/>
          <w:lang w:val="en-US"/>
        </w:rPr>
        <w:t xml:space="preserve">competences concerning </w:t>
      </w:r>
      <w:r w:rsidR="007B5E1E">
        <w:rPr>
          <w:rFonts w:ascii="Arial" w:hAnsi="Arial" w:cs="Arial"/>
          <w:i/>
          <w:sz w:val="20"/>
          <w:szCs w:val="20"/>
          <w:lang w:val="en-US"/>
        </w:rPr>
        <w:t>statistical micro data</w:t>
      </w:r>
      <w:r w:rsidR="00002174">
        <w:rPr>
          <w:rFonts w:ascii="Arial" w:hAnsi="Arial" w:cs="Arial"/>
          <w:i/>
          <w:sz w:val="20"/>
          <w:szCs w:val="20"/>
          <w:lang w:val="en-US"/>
        </w:rPr>
        <w:t xml:space="preserve"> processing methods </w:t>
      </w:r>
      <w:r w:rsidR="007B5E1E">
        <w:rPr>
          <w:rFonts w:ascii="Arial" w:hAnsi="Arial" w:cs="Arial"/>
          <w:i/>
          <w:sz w:val="20"/>
          <w:szCs w:val="20"/>
          <w:lang w:val="en-US"/>
        </w:rPr>
        <w:t>for non-statistical purposes in an increasingly data driven public sector.</w:t>
      </w:r>
    </w:p>
    <w:p w:rsidR="007B5E1E" w:rsidRPr="00EC5F5A" w:rsidRDefault="007B5E1E" w:rsidP="007B5E1E">
      <w:pPr>
        <w:spacing w:before="240" w:after="0" w:line="360" w:lineRule="auto"/>
        <w:jc w:val="both"/>
        <w:rPr>
          <w:rFonts w:ascii="Arial" w:hAnsi="Arial" w:cs="Arial"/>
          <w:sz w:val="24"/>
          <w:szCs w:val="24"/>
          <w:lang w:val="en-GB"/>
        </w:rPr>
      </w:pPr>
      <w:r w:rsidRPr="00EC5F5A">
        <w:rPr>
          <w:rFonts w:ascii="Arial" w:hAnsi="Arial" w:cs="Arial"/>
          <w:b/>
          <w:sz w:val="20"/>
          <w:szCs w:val="20"/>
          <w:lang w:val="en-GB"/>
        </w:rPr>
        <w:t xml:space="preserve">Keywords: </w:t>
      </w:r>
      <w:r>
        <w:rPr>
          <w:rFonts w:ascii="Arial" w:hAnsi="Arial" w:cs="Arial"/>
          <w:sz w:val="20"/>
          <w:szCs w:val="20"/>
          <w:lang w:val="en-GB"/>
        </w:rPr>
        <w:t>Facing the future</w:t>
      </w:r>
      <w:r w:rsidRPr="00EC5F5A">
        <w:rPr>
          <w:rFonts w:ascii="Arial" w:hAnsi="Arial" w:cs="Arial"/>
          <w:sz w:val="20"/>
          <w:szCs w:val="20"/>
          <w:lang w:val="en-GB"/>
        </w:rPr>
        <w:t xml:space="preserve">, </w:t>
      </w:r>
      <w:r>
        <w:rPr>
          <w:rFonts w:ascii="Arial" w:hAnsi="Arial" w:cs="Arial"/>
          <w:sz w:val="20"/>
          <w:szCs w:val="20"/>
          <w:lang w:val="en-GB"/>
        </w:rPr>
        <w:t>new roles and opportunities for the NSI’s</w:t>
      </w:r>
      <w:r w:rsidRPr="00EC5F5A">
        <w:rPr>
          <w:rFonts w:ascii="Arial" w:hAnsi="Arial" w:cs="Arial"/>
          <w:sz w:val="20"/>
          <w:szCs w:val="20"/>
          <w:lang w:val="en-GB"/>
        </w:rPr>
        <w:t xml:space="preserve">, </w:t>
      </w:r>
      <w:r>
        <w:rPr>
          <w:rFonts w:ascii="Arial" w:hAnsi="Arial" w:cs="Arial"/>
          <w:sz w:val="20"/>
          <w:szCs w:val="20"/>
          <w:lang w:val="en-GB"/>
        </w:rPr>
        <w:t>data sharing</w:t>
      </w:r>
      <w:r w:rsidRPr="00EC5F5A">
        <w:rPr>
          <w:rFonts w:ascii="Arial" w:hAnsi="Arial" w:cs="Arial"/>
          <w:sz w:val="20"/>
          <w:szCs w:val="20"/>
          <w:lang w:val="en-GB"/>
        </w:rPr>
        <w:t xml:space="preserve">, </w:t>
      </w:r>
      <w:r>
        <w:rPr>
          <w:rFonts w:ascii="Arial" w:hAnsi="Arial" w:cs="Arial"/>
          <w:sz w:val="20"/>
          <w:szCs w:val="20"/>
          <w:lang w:val="en-GB"/>
        </w:rPr>
        <w:t>data processing</w:t>
      </w:r>
      <w:r w:rsidRPr="00EC5F5A">
        <w:rPr>
          <w:rFonts w:ascii="Arial" w:hAnsi="Arial" w:cs="Arial"/>
          <w:sz w:val="20"/>
          <w:szCs w:val="20"/>
          <w:lang w:val="en-GB"/>
        </w:rPr>
        <w:t xml:space="preserve">, </w:t>
      </w:r>
      <w:r>
        <w:rPr>
          <w:rFonts w:ascii="Arial" w:hAnsi="Arial" w:cs="Arial"/>
          <w:sz w:val="20"/>
          <w:szCs w:val="20"/>
          <w:lang w:val="en-GB"/>
        </w:rPr>
        <w:t>administrative purpose</w:t>
      </w:r>
    </w:p>
    <w:p w:rsidR="00134768" w:rsidRDefault="00134768" w:rsidP="00134768">
      <w:pPr>
        <w:spacing w:before="360" w:after="0" w:line="360" w:lineRule="auto"/>
        <w:jc w:val="both"/>
        <w:rPr>
          <w:rFonts w:ascii="Arial" w:hAnsi="Arial" w:cs="Arial"/>
          <w:b/>
          <w:sz w:val="24"/>
          <w:szCs w:val="24"/>
          <w:lang w:val="en-GB"/>
        </w:rPr>
      </w:pPr>
      <w:r>
        <w:rPr>
          <w:rFonts w:ascii="Arial" w:hAnsi="Arial" w:cs="Arial"/>
          <w:b/>
          <w:sz w:val="24"/>
          <w:szCs w:val="24"/>
          <w:lang w:val="en-GB"/>
        </w:rPr>
        <w:t xml:space="preserve">1. </w:t>
      </w:r>
      <w:r w:rsidR="00515C0E">
        <w:rPr>
          <w:rFonts w:ascii="Arial" w:hAnsi="Arial" w:cs="Arial"/>
          <w:b/>
          <w:sz w:val="24"/>
          <w:szCs w:val="24"/>
          <w:lang w:val="en-GB"/>
        </w:rPr>
        <w:t>Strategy and c</w:t>
      </w:r>
      <w:r w:rsidR="008E698A">
        <w:rPr>
          <w:rFonts w:ascii="Arial" w:hAnsi="Arial" w:cs="Arial"/>
          <w:b/>
          <w:sz w:val="24"/>
          <w:szCs w:val="24"/>
          <w:lang w:val="en-GB"/>
        </w:rPr>
        <w:t xml:space="preserve">ore values </w:t>
      </w:r>
      <w:r w:rsidR="003B15EC">
        <w:rPr>
          <w:rFonts w:ascii="Arial" w:hAnsi="Arial" w:cs="Arial"/>
          <w:b/>
          <w:sz w:val="24"/>
          <w:szCs w:val="24"/>
          <w:lang w:val="en-GB"/>
        </w:rPr>
        <w:t>at Statistics Denmark</w:t>
      </w:r>
    </w:p>
    <w:p w:rsidR="003A5177" w:rsidRDefault="003A5177" w:rsidP="00134768">
      <w:pPr>
        <w:spacing w:before="120" w:after="0" w:line="360" w:lineRule="auto"/>
        <w:jc w:val="both"/>
        <w:rPr>
          <w:rFonts w:ascii="Arial" w:hAnsi="Arial" w:cs="Arial"/>
          <w:sz w:val="24"/>
          <w:szCs w:val="24"/>
          <w:lang w:val="en-GB"/>
        </w:rPr>
      </w:pPr>
      <w:r>
        <w:rPr>
          <w:rFonts w:ascii="Arial" w:hAnsi="Arial" w:cs="Arial"/>
          <w:sz w:val="24"/>
          <w:szCs w:val="24"/>
          <w:lang w:val="en-GB"/>
        </w:rPr>
        <w:t xml:space="preserve">For some time, Statistics Denmark has had thoughts about </w:t>
      </w:r>
      <w:r w:rsidR="008E698A">
        <w:rPr>
          <w:rFonts w:ascii="Arial" w:hAnsi="Arial" w:cs="Arial"/>
          <w:sz w:val="24"/>
          <w:szCs w:val="24"/>
          <w:lang w:val="en-GB"/>
        </w:rPr>
        <w:t xml:space="preserve">how to facilitate a new and useful use of data and the data processing capabilities that we possess. </w:t>
      </w:r>
      <w:r w:rsidR="008E698A" w:rsidRPr="008E698A">
        <w:rPr>
          <w:rFonts w:ascii="Arial" w:hAnsi="Arial" w:cs="Arial"/>
          <w:sz w:val="24"/>
          <w:szCs w:val="24"/>
          <w:lang w:val="en-GB"/>
        </w:rPr>
        <w:t>With data being one of the world's most valuable resources</w:t>
      </w:r>
      <w:r w:rsidR="00515C0E">
        <w:rPr>
          <w:rFonts w:ascii="Arial" w:hAnsi="Arial" w:cs="Arial"/>
          <w:sz w:val="24"/>
          <w:szCs w:val="24"/>
          <w:lang w:val="en-GB"/>
        </w:rPr>
        <w:t>,</w:t>
      </w:r>
      <w:r w:rsidR="008E698A" w:rsidRPr="008E698A">
        <w:rPr>
          <w:rFonts w:ascii="Arial" w:hAnsi="Arial" w:cs="Arial"/>
          <w:sz w:val="24"/>
          <w:szCs w:val="24"/>
          <w:lang w:val="en-GB"/>
        </w:rPr>
        <w:t xml:space="preserve"> it is only fair that Statistics Denmark contributes to society</w:t>
      </w:r>
      <w:r w:rsidR="00D64D82">
        <w:rPr>
          <w:rFonts w:ascii="Arial" w:hAnsi="Arial" w:cs="Arial"/>
          <w:sz w:val="24"/>
          <w:szCs w:val="24"/>
          <w:lang w:val="en-GB"/>
        </w:rPr>
        <w:t xml:space="preserve"> in this field</w:t>
      </w:r>
      <w:r w:rsidR="008E698A" w:rsidRPr="008E698A">
        <w:rPr>
          <w:rFonts w:ascii="Arial" w:hAnsi="Arial" w:cs="Arial"/>
          <w:sz w:val="24"/>
          <w:szCs w:val="24"/>
          <w:lang w:val="en-GB"/>
        </w:rPr>
        <w:t>.</w:t>
      </w:r>
      <w:r w:rsidR="00515C0E">
        <w:rPr>
          <w:rFonts w:ascii="Arial" w:hAnsi="Arial" w:cs="Arial"/>
          <w:sz w:val="24"/>
          <w:szCs w:val="24"/>
          <w:lang w:val="en-GB"/>
        </w:rPr>
        <w:t xml:space="preserve"> Therefore, data sharing is an integral part of </w:t>
      </w:r>
      <w:r w:rsidR="00BC1DF8">
        <w:rPr>
          <w:rFonts w:ascii="Arial" w:hAnsi="Arial" w:cs="Arial"/>
          <w:sz w:val="24"/>
          <w:szCs w:val="24"/>
          <w:lang w:val="en-GB"/>
        </w:rPr>
        <w:t xml:space="preserve">our </w:t>
      </w:r>
      <w:r w:rsidR="00515C0E">
        <w:rPr>
          <w:rFonts w:ascii="Arial" w:hAnsi="Arial" w:cs="Arial"/>
          <w:sz w:val="24"/>
          <w:szCs w:val="24"/>
          <w:lang w:val="en-GB"/>
        </w:rPr>
        <w:t>Strategy 2022.</w:t>
      </w:r>
    </w:p>
    <w:p w:rsidR="008E698A" w:rsidRPr="008E698A" w:rsidRDefault="008E698A" w:rsidP="008E698A">
      <w:pPr>
        <w:spacing w:before="360" w:after="0" w:line="360" w:lineRule="auto"/>
        <w:jc w:val="both"/>
        <w:rPr>
          <w:rFonts w:ascii="Arial" w:hAnsi="Arial" w:cs="Arial"/>
          <w:sz w:val="24"/>
          <w:szCs w:val="24"/>
          <w:lang w:val="en-GB"/>
        </w:rPr>
      </w:pPr>
      <w:r w:rsidRPr="008E698A">
        <w:rPr>
          <w:rFonts w:ascii="Arial" w:hAnsi="Arial" w:cs="Arial"/>
          <w:sz w:val="24"/>
          <w:szCs w:val="24"/>
          <w:lang w:val="en-GB"/>
        </w:rPr>
        <w:t xml:space="preserve">The core values of Statistics Denmark are independence, trustworthiness, </w:t>
      </w:r>
      <w:proofErr w:type="gramStart"/>
      <w:r w:rsidRPr="008E698A">
        <w:rPr>
          <w:rFonts w:ascii="Arial" w:hAnsi="Arial" w:cs="Arial"/>
          <w:sz w:val="24"/>
          <w:szCs w:val="24"/>
          <w:lang w:val="en-GB"/>
        </w:rPr>
        <w:t>data</w:t>
      </w:r>
      <w:proofErr w:type="gramEnd"/>
      <w:r w:rsidRPr="008E698A">
        <w:rPr>
          <w:rFonts w:ascii="Arial" w:hAnsi="Arial" w:cs="Arial"/>
          <w:sz w:val="24"/>
          <w:szCs w:val="24"/>
          <w:lang w:val="en-GB"/>
        </w:rPr>
        <w:t xml:space="preserve"> protection and user orie</w:t>
      </w:r>
      <w:r>
        <w:rPr>
          <w:rFonts w:ascii="Arial" w:hAnsi="Arial" w:cs="Arial"/>
          <w:sz w:val="24"/>
          <w:szCs w:val="24"/>
          <w:lang w:val="en-GB"/>
        </w:rPr>
        <w:t xml:space="preserve">ntation. </w:t>
      </w:r>
      <w:proofErr w:type="gramStart"/>
      <w:r>
        <w:rPr>
          <w:rFonts w:ascii="Arial" w:hAnsi="Arial" w:cs="Arial"/>
          <w:sz w:val="24"/>
          <w:szCs w:val="24"/>
          <w:lang w:val="en-GB"/>
        </w:rPr>
        <w:t>But</w:t>
      </w:r>
      <w:proofErr w:type="gramEnd"/>
      <w:r>
        <w:rPr>
          <w:rFonts w:ascii="Arial" w:hAnsi="Arial" w:cs="Arial"/>
          <w:sz w:val="24"/>
          <w:szCs w:val="24"/>
          <w:lang w:val="en-GB"/>
        </w:rPr>
        <w:t xml:space="preserve"> as an old institut</w:t>
      </w:r>
      <w:r w:rsidRPr="008E698A">
        <w:rPr>
          <w:rFonts w:ascii="Arial" w:hAnsi="Arial" w:cs="Arial"/>
          <w:sz w:val="24"/>
          <w:szCs w:val="24"/>
          <w:lang w:val="en-GB"/>
        </w:rPr>
        <w:t xml:space="preserve">ion with its roots stemming from the birth of the Danish democracy we </w:t>
      </w:r>
      <w:r>
        <w:rPr>
          <w:rFonts w:ascii="Arial" w:hAnsi="Arial" w:cs="Arial"/>
          <w:sz w:val="24"/>
          <w:szCs w:val="24"/>
          <w:lang w:val="en-GB"/>
        </w:rPr>
        <w:t>also</w:t>
      </w:r>
      <w:r w:rsidRPr="008E698A">
        <w:rPr>
          <w:rFonts w:ascii="Arial" w:hAnsi="Arial" w:cs="Arial"/>
          <w:sz w:val="24"/>
          <w:szCs w:val="24"/>
          <w:lang w:val="en-GB"/>
        </w:rPr>
        <w:t xml:space="preserve"> need to develop in order to remain relevant in a continuously evolving world. Therefore, we want to strengthen our competencies and activities</w:t>
      </w:r>
      <w:r>
        <w:rPr>
          <w:rFonts w:ascii="Arial" w:hAnsi="Arial" w:cs="Arial"/>
          <w:sz w:val="24"/>
          <w:szCs w:val="24"/>
          <w:lang w:val="en-GB"/>
        </w:rPr>
        <w:t>, especially in areas</w:t>
      </w:r>
      <w:r w:rsidRPr="008E698A">
        <w:rPr>
          <w:rFonts w:ascii="Arial" w:hAnsi="Arial" w:cs="Arial"/>
          <w:sz w:val="24"/>
          <w:szCs w:val="24"/>
          <w:lang w:val="en-GB"/>
        </w:rPr>
        <w:t xml:space="preserve"> that can be characterised </w:t>
      </w:r>
      <w:r>
        <w:rPr>
          <w:rFonts w:ascii="Arial" w:hAnsi="Arial" w:cs="Arial"/>
          <w:sz w:val="24"/>
          <w:szCs w:val="24"/>
          <w:lang w:val="en-GB"/>
        </w:rPr>
        <w:t xml:space="preserve">by our </w:t>
      </w:r>
      <w:proofErr w:type="gramStart"/>
      <w:r w:rsidRPr="008E698A">
        <w:rPr>
          <w:rFonts w:ascii="Arial" w:hAnsi="Arial" w:cs="Arial"/>
          <w:sz w:val="24"/>
          <w:szCs w:val="24"/>
          <w:lang w:val="en-GB"/>
        </w:rPr>
        <w:t>3</w:t>
      </w:r>
      <w:proofErr w:type="gramEnd"/>
      <w:r w:rsidRPr="008E698A">
        <w:rPr>
          <w:rFonts w:ascii="Arial" w:hAnsi="Arial" w:cs="Arial"/>
          <w:sz w:val="24"/>
          <w:szCs w:val="24"/>
          <w:lang w:val="en-GB"/>
        </w:rPr>
        <w:t xml:space="preserve"> new values, namely adaptability, a holistic approach and openness.</w:t>
      </w:r>
    </w:p>
    <w:p w:rsidR="003A5177" w:rsidRDefault="008E698A" w:rsidP="008E698A">
      <w:pPr>
        <w:spacing w:before="360" w:after="0" w:line="360" w:lineRule="auto"/>
        <w:jc w:val="both"/>
        <w:rPr>
          <w:rFonts w:ascii="Arial" w:hAnsi="Arial" w:cs="Arial"/>
          <w:sz w:val="24"/>
          <w:szCs w:val="24"/>
          <w:lang w:val="en-GB"/>
        </w:rPr>
      </w:pPr>
      <w:r w:rsidRPr="008E698A">
        <w:rPr>
          <w:rFonts w:ascii="Arial" w:hAnsi="Arial" w:cs="Arial"/>
          <w:sz w:val="24"/>
          <w:szCs w:val="24"/>
          <w:lang w:val="en-GB"/>
        </w:rPr>
        <w:t xml:space="preserve">It is clear that some of the values can appear to clash at times. </w:t>
      </w:r>
      <w:r>
        <w:rPr>
          <w:rFonts w:ascii="Arial" w:hAnsi="Arial" w:cs="Arial"/>
          <w:sz w:val="24"/>
          <w:szCs w:val="24"/>
          <w:lang w:val="en-GB"/>
        </w:rPr>
        <w:t xml:space="preserve">For instance, how do you </w:t>
      </w:r>
      <w:r w:rsidRPr="008E698A">
        <w:rPr>
          <w:rFonts w:ascii="Arial" w:hAnsi="Arial" w:cs="Arial"/>
          <w:sz w:val="24"/>
          <w:szCs w:val="24"/>
          <w:lang w:val="en-GB"/>
        </w:rPr>
        <w:t>develop opennes</w:t>
      </w:r>
      <w:r>
        <w:rPr>
          <w:rFonts w:ascii="Arial" w:hAnsi="Arial" w:cs="Arial"/>
          <w:sz w:val="24"/>
          <w:szCs w:val="24"/>
          <w:lang w:val="en-GB"/>
        </w:rPr>
        <w:t>s</w:t>
      </w:r>
      <w:r w:rsidRPr="008E698A">
        <w:rPr>
          <w:rFonts w:ascii="Arial" w:hAnsi="Arial" w:cs="Arial"/>
          <w:sz w:val="24"/>
          <w:szCs w:val="24"/>
          <w:lang w:val="en-GB"/>
        </w:rPr>
        <w:t xml:space="preserve"> with regard to e.g. data when your first priority is keeping data secure?</w:t>
      </w:r>
    </w:p>
    <w:p w:rsidR="00515C0E" w:rsidRDefault="003B15EC" w:rsidP="008E698A">
      <w:pPr>
        <w:spacing w:before="360" w:after="0" w:line="360" w:lineRule="auto"/>
        <w:jc w:val="both"/>
        <w:rPr>
          <w:rFonts w:ascii="Arial" w:hAnsi="Arial" w:cs="Arial"/>
          <w:sz w:val="24"/>
          <w:szCs w:val="24"/>
          <w:lang w:val="en-GB"/>
        </w:rPr>
      </w:pPr>
      <w:r>
        <w:rPr>
          <w:rFonts w:ascii="Arial" w:hAnsi="Arial" w:cs="Arial"/>
          <w:sz w:val="24"/>
          <w:szCs w:val="24"/>
          <w:lang w:val="en-GB"/>
        </w:rPr>
        <w:lastRenderedPageBreak/>
        <w:t>Therefore, a</w:t>
      </w:r>
      <w:r w:rsidR="00515C0E">
        <w:rPr>
          <w:rFonts w:ascii="Arial" w:hAnsi="Arial" w:cs="Arial"/>
          <w:sz w:val="24"/>
          <w:szCs w:val="24"/>
          <w:lang w:val="en-GB"/>
        </w:rPr>
        <w:t xml:space="preserve"> fair bit of work and considerations </w:t>
      </w:r>
      <w:proofErr w:type="gramStart"/>
      <w:r w:rsidR="00515C0E">
        <w:rPr>
          <w:rFonts w:ascii="Arial" w:hAnsi="Arial" w:cs="Arial"/>
          <w:sz w:val="24"/>
          <w:szCs w:val="24"/>
          <w:lang w:val="en-GB"/>
        </w:rPr>
        <w:t>have been put</w:t>
      </w:r>
      <w:proofErr w:type="gramEnd"/>
      <w:r w:rsidR="00515C0E">
        <w:rPr>
          <w:rFonts w:ascii="Arial" w:hAnsi="Arial" w:cs="Arial"/>
          <w:sz w:val="24"/>
          <w:szCs w:val="24"/>
          <w:lang w:val="en-GB"/>
        </w:rPr>
        <w:t xml:space="preserve"> into the topic of how to share data</w:t>
      </w:r>
      <w:r w:rsidR="007760EB">
        <w:rPr>
          <w:rFonts w:ascii="Arial" w:hAnsi="Arial" w:cs="Arial"/>
          <w:sz w:val="24"/>
          <w:szCs w:val="24"/>
          <w:lang w:val="en-GB"/>
        </w:rPr>
        <w:t xml:space="preserve"> (in a very specific sense)</w:t>
      </w:r>
      <w:r w:rsidR="00515C0E">
        <w:rPr>
          <w:rFonts w:ascii="Arial" w:hAnsi="Arial" w:cs="Arial"/>
          <w:sz w:val="24"/>
          <w:szCs w:val="24"/>
          <w:lang w:val="en-GB"/>
        </w:rPr>
        <w:t xml:space="preserve"> without compromising data security and violating the trust of the users. We believe that we have found a model.</w:t>
      </w:r>
    </w:p>
    <w:p w:rsidR="00D64D82" w:rsidRDefault="00D64D82" w:rsidP="00D64D82">
      <w:pPr>
        <w:spacing w:before="360" w:after="0" w:line="360" w:lineRule="auto"/>
        <w:jc w:val="both"/>
        <w:rPr>
          <w:rFonts w:ascii="Arial" w:hAnsi="Arial" w:cs="Arial"/>
          <w:b/>
          <w:sz w:val="24"/>
          <w:szCs w:val="24"/>
          <w:lang w:val="en-GB"/>
        </w:rPr>
      </w:pPr>
      <w:r>
        <w:rPr>
          <w:rFonts w:ascii="Arial" w:hAnsi="Arial" w:cs="Arial"/>
          <w:b/>
          <w:sz w:val="24"/>
          <w:szCs w:val="24"/>
          <w:lang w:val="en-GB"/>
        </w:rPr>
        <w:t xml:space="preserve">2. Data sharing </w:t>
      </w:r>
      <w:r w:rsidR="009B6C1C">
        <w:rPr>
          <w:rFonts w:ascii="Arial" w:hAnsi="Arial" w:cs="Arial"/>
          <w:b/>
          <w:sz w:val="24"/>
          <w:szCs w:val="24"/>
          <w:lang w:val="en-GB"/>
        </w:rPr>
        <w:t>–</w:t>
      </w:r>
      <w:r w:rsidR="00D9209C">
        <w:rPr>
          <w:rFonts w:ascii="Arial" w:hAnsi="Arial" w:cs="Arial"/>
          <w:b/>
          <w:sz w:val="24"/>
          <w:szCs w:val="24"/>
          <w:lang w:val="en-GB"/>
        </w:rPr>
        <w:t xml:space="preserve"> </w:t>
      </w:r>
      <w:r w:rsidR="009B6C1C">
        <w:rPr>
          <w:rFonts w:ascii="Arial" w:hAnsi="Arial" w:cs="Arial"/>
          <w:b/>
          <w:sz w:val="24"/>
          <w:szCs w:val="24"/>
          <w:lang w:val="en-GB"/>
        </w:rPr>
        <w:t>a rather delicate subject</w:t>
      </w:r>
    </w:p>
    <w:p w:rsidR="00D64D82" w:rsidRDefault="00B42FCD" w:rsidP="00D64D82">
      <w:pPr>
        <w:spacing w:before="360" w:after="0" w:line="360" w:lineRule="auto"/>
        <w:jc w:val="both"/>
        <w:rPr>
          <w:rFonts w:ascii="Arial" w:hAnsi="Arial" w:cs="Arial"/>
          <w:sz w:val="24"/>
          <w:szCs w:val="24"/>
          <w:lang w:val="en-GB"/>
        </w:rPr>
      </w:pPr>
      <w:r>
        <w:rPr>
          <w:rFonts w:ascii="Arial" w:hAnsi="Arial" w:cs="Arial"/>
          <w:sz w:val="24"/>
          <w:szCs w:val="24"/>
          <w:lang w:val="en-GB"/>
        </w:rPr>
        <w:t>We realiz</w:t>
      </w:r>
      <w:r w:rsidR="00D64D82" w:rsidRPr="00D64D82">
        <w:rPr>
          <w:rFonts w:ascii="Arial" w:hAnsi="Arial" w:cs="Arial"/>
          <w:sz w:val="24"/>
          <w:szCs w:val="24"/>
          <w:lang w:val="en-GB"/>
        </w:rPr>
        <w:t>e that there are probably several perceptions of what data</w:t>
      </w:r>
      <w:r w:rsidR="009B6C1C">
        <w:rPr>
          <w:rFonts w:ascii="Arial" w:hAnsi="Arial" w:cs="Arial"/>
          <w:sz w:val="24"/>
          <w:szCs w:val="24"/>
          <w:lang w:val="en-GB"/>
        </w:rPr>
        <w:t xml:space="preserve"> </w:t>
      </w:r>
      <w:r w:rsidR="00D64D82" w:rsidRPr="00D64D82">
        <w:rPr>
          <w:rFonts w:ascii="Arial" w:hAnsi="Arial" w:cs="Arial"/>
          <w:sz w:val="24"/>
          <w:szCs w:val="24"/>
          <w:lang w:val="en-GB"/>
        </w:rPr>
        <w:t>sharing is.</w:t>
      </w:r>
      <w:r w:rsidR="00D64D82">
        <w:rPr>
          <w:rFonts w:ascii="Arial" w:hAnsi="Arial" w:cs="Arial"/>
          <w:sz w:val="24"/>
          <w:szCs w:val="24"/>
          <w:lang w:val="en-GB"/>
        </w:rPr>
        <w:t xml:space="preserve"> </w:t>
      </w:r>
      <w:r w:rsidR="00D64D82" w:rsidRPr="00D64D82">
        <w:rPr>
          <w:rFonts w:ascii="Arial" w:hAnsi="Arial" w:cs="Arial"/>
          <w:sz w:val="24"/>
          <w:szCs w:val="24"/>
          <w:lang w:val="en-GB"/>
        </w:rPr>
        <w:t>In this context</w:t>
      </w:r>
      <w:r w:rsidR="00D64D82">
        <w:rPr>
          <w:rFonts w:ascii="Arial" w:hAnsi="Arial" w:cs="Arial"/>
          <w:sz w:val="24"/>
          <w:szCs w:val="24"/>
          <w:lang w:val="en-GB"/>
        </w:rPr>
        <w:t>,</w:t>
      </w:r>
      <w:r w:rsidR="00D64D82" w:rsidRPr="00D64D82">
        <w:rPr>
          <w:rFonts w:ascii="Arial" w:hAnsi="Arial" w:cs="Arial"/>
          <w:sz w:val="24"/>
          <w:szCs w:val="24"/>
          <w:lang w:val="en-GB"/>
        </w:rPr>
        <w:t xml:space="preserve"> we </w:t>
      </w:r>
      <w:r w:rsidR="00D64D82">
        <w:rPr>
          <w:rFonts w:ascii="Arial" w:hAnsi="Arial" w:cs="Arial"/>
          <w:sz w:val="24"/>
          <w:szCs w:val="24"/>
          <w:lang w:val="en-GB"/>
        </w:rPr>
        <w:t xml:space="preserve">define data sharing like this: </w:t>
      </w:r>
      <w:r w:rsidR="00D64D82" w:rsidRPr="00D64D82">
        <w:rPr>
          <w:rFonts w:ascii="Arial" w:hAnsi="Arial" w:cs="Arial"/>
          <w:sz w:val="24"/>
          <w:szCs w:val="24"/>
          <w:lang w:val="en-GB"/>
        </w:rPr>
        <w:t xml:space="preserve">data sharing is a process where one data collection channel </w:t>
      </w:r>
      <w:proofErr w:type="gramStart"/>
      <w:r w:rsidR="00D64D82" w:rsidRPr="00D64D82">
        <w:rPr>
          <w:rFonts w:ascii="Arial" w:hAnsi="Arial" w:cs="Arial"/>
          <w:sz w:val="24"/>
          <w:szCs w:val="24"/>
          <w:lang w:val="en-GB"/>
        </w:rPr>
        <w:t>is used</w:t>
      </w:r>
      <w:proofErr w:type="gramEnd"/>
      <w:r w:rsidR="00D64D82" w:rsidRPr="00D64D82">
        <w:rPr>
          <w:rFonts w:ascii="Arial" w:hAnsi="Arial" w:cs="Arial"/>
          <w:sz w:val="24"/>
          <w:szCs w:val="24"/>
          <w:lang w:val="en-GB"/>
        </w:rPr>
        <w:t xml:space="preserve"> for collection of data that afterwards can be utilized for either statistical and/or administrative purposes in two different and segregated environments. The data sharing </w:t>
      </w:r>
      <w:proofErr w:type="gramStart"/>
      <w:r w:rsidR="00D64D82" w:rsidRPr="00D64D82">
        <w:rPr>
          <w:rFonts w:ascii="Arial" w:hAnsi="Arial" w:cs="Arial"/>
          <w:sz w:val="24"/>
          <w:szCs w:val="24"/>
          <w:lang w:val="en-GB"/>
        </w:rPr>
        <w:t>must be carried out</w:t>
      </w:r>
      <w:proofErr w:type="gramEnd"/>
      <w:r w:rsidR="00D64D82" w:rsidRPr="00D64D82">
        <w:rPr>
          <w:rFonts w:ascii="Arial" w:hAnsi="Arial" w:cs="Arial"/>
          <w:sz w:val="24"/>
          <w:szCs w:val="24"/>
          <w:lang w:val="en-GB"/>
        </w:rPr>
        <w:t xml:space="preserve"> in a</w:t>
      </w:r>
      <w:r w:rsidR="00D64D82">
        <w:rPr>
          <w:rFonts w:ascii="Arial" w:hAnsi="Arial" w:cs="Arial"/>
          <w:sz w:val="24"/>
          <w:szCs w:val="24"/>
          <w:lang w:val="en-GB"/>
        </w:rPr>
        <w:t>n</w:t>
      </w:r>
      <w:r w:rsidR="00D64D82" w:rsidRPr="00D64D82">
        <w:rPr>
          <w:rFonts w:ascii="Arial" w:hAnsi="Arial" w:cs="Arial"/>
          <w:sz w:val="24"/>
          <w:szCs w:val="24"/>
          <w:lang w:val="en-GB"/>
        </w:rPr>
        <w:t xml:space="preserve"> independent and secluded area in order to prevent mixing up of the roles and responsibilities as data processor and data controller, respectively.</w:t>
      </w:r>
    </w:p>
    <w:p w:rsidR="00A30C74" w:rsidRDefault="00F42FDA" w:rsidP="00D64D82">
      <w:pPr>
        <w:spacing w:before="360" w:after="0" w:line="360" w:lineRule="auto"/>
        <w:jc w:val="both"/>
        <w:rPr>
          <w:rFonts w:ascii="Arial" w:hAnsi="Arial" w:cs="Arial"/>
          <w:sz w:val="24"/>
          <w:szCs w:val="24"/>
          <w:lang w:val="en-GB"/>
        </w:rPr>
      </w:pPr>
      <w:r>
        <w:rPr>
          <w:rFonts w:ascii="Arial" w:hAnsi="Arial" w:cs="Arial"/>
          <w:sz w:val="24"/>
          <w:szCs w:val="24"/>
          <w:lang w:val="en-GB"/>
        </w:rPr>
        <w:t>The fundamental principles and underlying premises are that d</w:t>
      </w:r>
      <w:r w:rsidRPr="00F42FDA">
        <w:rPr>
          <w:rFonts w:ascii="Arial" w:hAnsi="Arial" w:cs="Arial"/>
          <w:sz w:val="24"/>
          <w:szCs w:val="24"/>
          <w:lang w:val="en-GB"/>
        </w:rPr>
        <w:t xml:space="preserve">ata that </w:t>
      </w:r>
      <w:proofErr w:type="gramStart"/>
      <w:r w:rsidRPr="00F42FDA">
        <w:rPr>
          <w:rFonts w:ascii="Arial" w:hAnsi="Arial" w:cs="Arial"/>
          <w:sz w:val="24"/>
          <w:szCs w:val="24"/>
          <w:lang w:val="en-GB"/>
        </w:rPr>
        <w:t>has been collected</w:t>
      </w:r>
      <w:proofErr w:type="gramEnd"/>
      <w:r w:rsidRPr="00F42FDA">
        <w:rPr>
          <w:rFonts w:ascii="Arial" w:hAnsi="Arial" w:cs="Arial"/>
          <w:sz w:val="24"/>
          <w:szCs w:val="24"/>
          <w:lang w:val="en-GB"/>
        </w:rPr>
        <w:t xml:space="preserve"> for the purpose of statistics may not be used for other purposes, e.g. administrative purposes</w:t>
      </w:r>
      <w:r>
        <w:rPr>
          <w:rFonts w:ascii="Arial" w:hAnsi="Arial" w:cs="Arial"/>
          <w:sz w:val="24"/>
          <w:szCs w:val="24"/>
          <w:lang w:val="en-GB"/>
        </w:rPr>
        <w:t xml:space="preserve">. </w:t>
      </w:r>
      <w:proofErr w:type="gramStart"/>
      <w:r>
        <w:rPr>
          <w:rFonts w:ascii="Arial" w:hAnsi="Arial" w:cs="Arial"/>
          <w:sz w:val="24"/>
          <w:szCs w:val="24"/>
          <w:lang w:val="en-GB"/>
        </w:rPr>
        <w:t>Data collected for administrative purposes may, however, be used</w:t>
      </w:r>
      <w:proofErr w:type="gramEnd"/>
      <w:r>
        <w:rPr>
          <w:rFonts w:ascii="Arial" w:hAnsi="Arial" w:cs="Arial"/>
          <w:sz w:val="24"/>
          <w:szCs w:val="24"/>
          <w:lang w:val="en-GB"/>
        </w:rPr>
        <w:t xml:space="preserve"> in other ways too, including statistics.</w:t>
      </w:r>
    </w:p>
    <w:p w:rsidR="009B6C1C" w:rsidRDefault="009B6C1C" w:rsidP="00D64D82">
      <w:pPr>
        <w:spacing w:before="360" w:after="0" w:line="360" w:lineRule="auto"/>
        <w:jc w:val="both"/>
        <w:rPr>
          <w:rFonts w:ascii="Arial" w:hAnsi="Arial" w:cs="Arial"/>
          <w:sz w:val="24"/>
          <w:szCs w:val="24"/>
          <w:lang w:val="en-GB"/>
        </w:rPr>
      </w:pPr>
      <w:r>
        <w:rPr>
          <w:rFonts w:ascii="Arial" w:hAnsi="Arial" w:cs="Arial"/>
          <w:sz w:val="24"/>
          <w:szCs w:val="24"/>
          <w:lang w:val="en-GB"/>
        </w:rPr>
        <w:t xml:space="preserve">The notion of data sharing is in itself a delicate </w:t>
      </w:r>
      <w:r w:rsidR="00D9209C">
        <w:rPr>
          <w:rFonts w:ascii="Arial" w:hAnsi="Arial" w:cs="Arial"/>
          <w:sz w:val="24"/>
          <w:szCs w:val="24"/>
          <w:lang w:val="en-GB"/>
        </w:rPr>
        <w:t>question that</w:t>
      </w:r>
      <w:r>
        <w:rPr>
          <w:rFonts w:ascii="Arial" w:hAnsi="Arial" w:cs="Arial"/>
          <w:sz w:val="24"/>
          <w:szCs w:val="24"/>
          <w:lang w:val="en-GB"/>
        </w:rPr>
        <w:t xml:space="preserve"> often causes a bit of concern amongst employees who work with the production of statistics and who have data protection as an integral part of their DNA. Is it vital to note that data from the statistical production area is not shared with anyone outside the </w:t>
      </w:r>
      <w:proofErr w:type="gramStart"/>
      <w:r>
        <w:rPr>
          <w:rFonts w:ascii="Arial" w:hAnsi="Arial" w:cs="Arial"/>
          <w:sz w:val="24"/>
          <w:szCs w:val="24"/>
          <w:lang w:val="en-GB"/>
        </w:rPr>
        <w:t>NSI.</w:t>
      </w:r>
      <w:proofErr w:type="gramEnd"/>
      <w:r>
        <w:rPr>
          <w:rFonts w:ascii="Arial" w:hAnsi="Arial" w:cs="Arial"/>
          <w:sz w:val="24"/>
          <w:szCs w:val="24"/>
          <w:lang w:val="en-GB"/>
        </w:rPr>
        <w:t xml:space="preserve"> The key aspect of data sharing in this sense is the pre-processing and exposition of the received </w:t>
      </w:r>
      <w:r w:rsidR="00D9209C">
        <w:rPr>
          <w:rFonts w:ascii="Arial" w:hAnsi="Arial" w:cs="Arial"/>
          <w:sz w:val="24"/>
          <w:szCs w:val="24"/>
          <w:lang w:val="en-GB"/>
        </w:rPr>
        <w:t>data</w:t>
      </w:r>
      <w:r>
        <w:rPr>
          <w:rFonts w:ascii="Arial" w:hAnsi="Arial" w:cs="Arial"/>
          <w:sz w:val="24"/>
          <w:szCs w:val="24"/>
          <w:lang w:val="en-GB"/>
        </w:rPr>
        <w:t xml:space="preserve"> </w:t>
      </w:r>
      <w:r>
        <w:rPr>
          <w:rFonts w:ascii="Arial" w:hAnsi="Arial" w:cs="Arial"/>
          <w:i/>
          <w:sz w:val="24"/>
          <w:szCs w:val="24"/>
          <w:lang w:val="en-GB"/>
        </w:rPr>
        <w:t>before</w:t>
      </w:r>
      <w:r>
        <w:rPr>
          <w:rFonts w:ascii="Arial" w:hAnsi="Arial" w:cs="Arial"/>
          <w:sz w:val="24"/>
          <w:szCs w:val="24"/>
          <w:lang w:val="en-GB"/>
        </w:rPr>
        <w:t xml:space="preserve"> it </w:t>
      </w:r>
      <w:proofErr w:type="gramStart"/>
      <w:r>
        <w:rPr>
          <w:rFonts w:ascii="Arial" w:hAnsi="Arial" w:cs="Arial"/>
          <w:sz w:val="24"/>
          <w:szCs w:val="24"/>
          <w:lang w:val="en-GB"/>
        </w:rPr>
        <w:t>is transferred</w:t>
      </w:r>
      <w:proofErr w:type="gramEnd"/>
      <w:r>
        <w:rPr>
          <w:rFonts w:ascii="Arial" w:hAnsi="Arial" w:cs="Arial"/>
          <w:sz w:val="24"/>
          <w:szCs w:val="24"/>
          <w:lang w:val="en-GB"/>
        </w:rPr>
        <w:t xml:space="preserve"> to the area of statistical processing.</w:t>
      </w:r>
    </w:p>
    <w:p w:rsidR="00D9209C" w:rsidRDefault="0013794C" w:rsidP="00D64D82">
      <w:pPr>
        <w:spacing w:before="360" w:after="0" w:line="360" w:lineRule="auto"/>
        <w:jc w:val="both"/>
        <w:rPr>
          <w:rFonts w:ascii="Arial" w:hAnsi="Arial" w:cs="Arial"/>
          <w:sz w:val="24"/>
          <w:szCs w:val="24"/>
          <w:lang w:val="en-GB"/>
        </w:rPr>
      </w:pPr>
      <w:r>
        <w:rPr>
          <w:rFonts w:ascii="Arial" w:hAnsi="Arial" w:cs="Arial"/>
          <w:sz w:val="24"/>
          <w:szCs w:val="24"/>
          <w:lang w:val="en-GB"/>
        </w:rPr>
        <w:t xml:space="preserve">Two major factors have triggered the entry of Statistics Denmark onto the </w:t>
      </w:r>
      <w:proofErr w:type="gramStart"/>
      <w:r>
        <w:rPr>
          <w:rFonts w:ascii="Arial" w:hAnsi="Arial" w:cs="Arial"/>
          <w:sz w:val="24"/>
          <w:szCs w:val="24"/>
          <w:lang w:val="en-GB"/>
        </w:rPr>
        <w:t>data sharing</w:t>
      </w:r>
      <w:proofErr w:type="gramEnd"/>
      <w:r>
        <w:rPr>
          <w:rFonts w:ascii="Arial" w:hAnsi="Arial" w:cs="Arial"/>
          <w:sz w:val="24"/>
          <w:szCs w:val="24"/>
          <w:lang w:val="en-GB"/>
        </w:rPr>
        <w:t xml:space="preserve"> scene: </w:t>
      </w:r>
    </w:p>
    <w:p w:rsidR="00D9209C" w:rsidRPr="00D9209C" w:rsidRDefault="0013794C" w:rsidP="00D9209C">
      <w:pPr>
        <w:pStyle w:val="Listeafsnit"/>
        <w:numPr>
          <w:ilvl w:val="0"/>
          <w:numId w:val="5"/>
        </w:numPr>
        <w:spacing w:before="360" w:after="0" w:line="360" w:lineRule="auto"/>
        <w:jc w:val="both"/>
        <w:rPr>
          <w:rFonts w:ascii="Arial" w:hAnsi="Arial" w:cs="Arial"/>
          <w:sz w:val="24"/>
          <w:szCs w:val="24"/>
          <w:lang w:val="en-GB"/>
        </w:rPr>
      </w:pPr>
      <w:r w:rsidRPr="00D9209C">
        <w:rPr>
          <w:rFonts w:ascii="Arial" w:hAnsi="Arial" w:cs="Arial"/>
          <w:sz w:val="24"/>
          <w:szCs w:val="24"/>
          <w:lang w:val="en-GB"/>
        </w:rPr>
        <w:t xml:space="preserve">there is a substantial pressure </w:t>
      </w:r>
      <w:r w:rsidR="00D9209C" w:rsidRPr="00D9209C">
        <w:rPr>
          <w:rFonts w:ascii="Arial" w:hAnsi="Arial" w:cs="Arial"/>
          <w:sz w:val="24"/>
          <w:szCs w:val="24"/>
          <w:lang w:val="en-GB"/>
        </w:rPr>
        <w:t xml:space="preserve">from official parts </w:t>
      </w:r>
      <w:r w:rsidR="00D9209C">
        <w:rPr>
          <w:rFonts w:ascii="Arial" w:hAnsi="Arial" w:cs="Arial"/>
          <w:sz w:val="24"/>
          <w:szCs w:val="24"/>
          <w:lang w:val="en-GB"/>
        </w:rPr>
        <w:t>of</w:t>
      </w:r>
      <w:r w:rsidR="00D9209C" w:rsidRPr="00D9209C">
        <w:rPr>
          <w:rFonts w:ascii="Arial" w:hAnsi="Arial" w:cs="Arial"/>
          <w:sz w:val="24"/>
          <w:szCs w:val="24"/>
          <w:lang w:val="en-GB"/>
        </w:rPr>
        <w:t xml:space="preserve"> Denmark</w:t>
      </w:r>
      <w:r w:rsidR="00D9209C" w:rsidRPr="00D9209C">
        <w:rPr>
          <w:rFonts w:ascii="Arial" w:hAnsi="Arial" w:cs="Arial"/>
          <w:sz w:val="24"/>
          <w:szCs w:val="24"/>
          <w:lang w:val="en-GB"/>
        </w:rPr>
        <w:t xml:space="preserve"> </w:t>
      </w:r>
      <w:r w:rsidRPr="00D9209C">
        <w:rPr>
          <w:rFonts w:ascii="Arial" w:hAnsi="Arial" w:cs="Arial"/>
          <w:sz w:val="24"/>
          <w:szCs w:val="24"/>
          <w:lang w:val="en-GB"/>
        </w:rPr>
        <w:t>on Statistics Denmark</w:t>
      </w:r>
      <w:r w:rsidR="00D9209C" w:rsidRPr="00D9209C">
        <w:rPr>
          <w:rFonts w:ascii="Arial" w:hAnsi="Arial" w:cs="Arial"/>
          <w:sz w:val="24"/>
          <w:szCs w:val="24"/>
          <w:lang w:val="en-GB"/>
        </w:rPr>
        <w:t xml:space="preserve"> </w:t>
      </w:r>
      <w:r w:rsidRPr="00D9209C">
        <w:rPr>
          <w:rFonts w:ascii="Arial" w:hAnsi="Arial" w:cs="Arial"/>
          <w:sz w:val="24"/>
          <w:szCs w:val="24"/>
          <w:lang w:val="en-GB"/>
        </w:rPr>
        <w:t xml:space="preserve">to </w:t>
      </w:r>
      <w:r w:rsidR="00D9209C" w:rsidRPr="00D9209C">
        <w:rPr>
          <w:rFonts w:ascii="Arial" w:hAnsi="Arial" w:cs="Arial"/>
          <w:sz w:val="24"/>
          <w:szCs w:val="24"/>
          <w:lang w:val="en-GB"/>
        </w:rPr>
        <w:t xml:space="preserve">‘open up’ and make use of the substantial assets that we possess, both with regard to the skill set as well as the unique sets of data </w:t>
      </w:r>
    </w:p>
    <w:p w:rsidR="009B6C1C" w:rsidRPr="00D9209C" w:rsidRDefault="00D9209C" w:rsidP="00D9209C">
      <w:pPr>
        <w:pStyle w:val="Listeafsnit"/>
        <w:numPr>
          <w:ilvl w:val="0"/>
          <w:numId w:val="5"/>
        </w:numPr>
        <w:spacing w:before="360" w:after="0" w:line="360" w:lineRule="auto"/>
        <w:jc w:val="both"/>
        <w:rPr>
          <w:rFonts w:ascii="Arial" w:hAnsi="Arial" w:cs="Arial"/>
          <w:sz w:val="24"/>
          <w:szCs w:val="24"/>
          <w:lang w:val="en-GB"/>
        </w:rPr>
      </w:pPr>
      <w:r w:rsidRPr="00D9209C">
        <w:rPr>
          <w:rFonts w:ascii="Arial" w:hAnsi="Arial" w:cs="Arial"/>
          <w:sz w:val="24"/>
          <w:szCs w:val="24"/>
          <w:lang w:val="en-GB"/>
        </w:rPr>
        <w:lastRenderedPageBreak/>
        <w:t>St</w:t>
      </w:r>
      <w:bookmarkStart w:id="0" w:name="_GoBack"/>
      <w:bookmarkEnd w:id="0"/>
      <w:r w:rsidRPr="00D9209C">
        <w:rPr>
          <w:rFonts w:ascii="Arial" w:hAnsi="Arial" w:cs="Arial"/>
          <w:sz w:val="24"/>
          <w:szCs w:val="24"/>
          <w:lang w:val="en-GB"/>
        </w:rPr>
        <w:t xml:space="preserve">atistics Denmark has ambitions with regard to the value </w:t>
      </w:r>
      <w:r>
        <w:rPr>
          <w:rFonts w:ascii="Arial" w:hAnsi="Arial" w:cs="Arial"/>
          <w:sz w:val="24"/>
          <w:szCs w:val="24"/>
          <w:lang w:val="en-GB"/>
        </w:rPr>
        <w:t>aspects</w:t>
      </w:r>
      <w:r w:rsidRPr="00D9209C">
        <w:rPr>
          <w:rFonts w:ascii="Arial" w:hAnsi="Arial" w:cs="Arial"/>
          <w:sz w:val="24"/>
          <w:szCs w:val="24"/>
          <w:lang w:val="en-GB"/>
        </w:rPr>
        <w:t xml:space="preserve"> and societal contribution </w:t>
      </w:r>
      <w:r>
        <w:rPr>
          <w:rFonts w:ascii="Arial" w:hAnsi="Arial" w:cs="Arial"/>
          <w:sz w:val="24"/>
          <w:szCs w:val="24"/>
          <w:lang w:val="en-GB"/>
        </w:rPr>
        <w:t>and actually wants to have an impact on the debate and value creation in society</w:t>
      </w:r>
    </w:p>
    <w:p w:rsidR="00D564C2" w:rsidRDefault="00D64D82" w:rsidP="00D64D82">
      <w:pPr>
        <w:spacing w:before="360" w:after="0" w:line="360" w:lineRule="auto"/>
        <w:jc w:val="both"/>
        <w:rPr>
          <w:rFonts w:ascii="Arial" w:hAnsi="Arial" w:cs="Arial"/>
          <w:b/>
          <w:sz w:val="24"/>
          <w:szCs w:val="24"/>
          <w:lang w:val="en-GB"/>
        </w:rPr>
      </w:pPr>
      <w:r>
        <w:rPr>
          <w:rFonts w:ascii="Arial" w:hAnsi="Arial" w:cs="Arial"/>
          <w:b/>
          <w:sz w:val="24"/>
          <w:szCs w:val="24"/>
          <w:lang w:val="en-GB"/>
        </w:rPr>
        <w:t>3</w:t>
      </w:r>
      <w:r w:rsidR="00D564C2">
        <w:rPr>
          <w:rFonts w:ascii="Arial" w:hAnsi="Arial" w:cs="Arial"/>
          <w:b/>
          <w:sz w:val="24"/>
          <w:szCs w:val="24"/>
          <w:lang w:val="en-GB"/>
        </w:rPr>
        <w:t xml:space="preserve">. The universities and their need to </w:t>
      </w:r>
      <w:r w:rsidR="005113FA">
        <w:rPr>
          <w:rFonts w:ascii="Arial" w:hAnsi="Arial" w:cs="Arial"/>
          <w:b/>
          <w:sz w:val="24"/>
          <w:szCs w:val="24"/>
          <w:lang w:val="en-GB"/>
        </w:rPr>
        <w:t>inspect</w:t>
      </w:r>
      <w:r w:rsidR="00D564C2">
        <w:rPr>
          <w:rFonts w:ascii="Arial" w:hAnsi="Arial" w:cs="Arial"/>
          <w:b/>
          <w:sz w:val="24"/>
          <w:szCs w:val="24"/>
          <w:lang w:val="en-GB"/>
        </w:rPr>
        <w:t xml:space="preserve"> their own data</w:t>
      </w:r>
    </w:p>
    <w:p w:rsidR="00D564C2" w:rsidRDefault="005113FA" w:rsidP="008906EB">
      <w:pPr>
        <w:spacing w:before="120" w:after="0" w:line="360" w:lineRule="auto"/>
        <w:jc w:val="both"/>
        <w:rPr>
          <w:rFonts w:ascii="Arial" w:hAnsi="Arial" w:cs="Arial"/>
          <w:sz w:val="24"/>
          <w:szCs w:val="24"/>
          <w:lang w:val="en-GB"/>
        </w:rPr>
      </w:pPr>
      <w:r>
        <w:rPr>
          <w:rFonts w:ascii="Arial" w:hAnsi="Arial" w:cs="Arial"/>
          <w:sz w:val="24"/>
          <w:szCs w:val="24"/>
          <w:lang w:val="en-GB"/>
        </w:rPr>
        <w:t>For some time, the management i</w:t>
      </w:r>
      <w:r w:rsidR="00D564C2">
        <w:rPr>
          <w:rFonts w:ascii="Arial" w:hAnsi="Arial" w:cs="Arial"/>
          <w:sz w:val="24"/>
          <w:szCs w:val="24"/>
          <w:lang w:val="en-GB"/>
        </w:rPr>
        <w:t xml:space="preserve">n </w:t>
      </w:r>
      <w:r w:rsidR="00D564C2" w:rsidRPr="00D564C2">
        <w:rPr>
          <w:rFonts w:ascii="Arial" w:hAnsi="Arial" w:cs="Arial"/>
          <w:sz w:val="24"/>
          <w:szCs w:val="24"/>
          <w:lang w:val="en-GB"/>
        </w:rPr>
        <w:t xml:space="preserve">the </w:t>
      </w:r>
      <w:r w:rsidR="00D564C2">
        <w:rPr>
          <w:rFonts w:ascii="Arial" w:hAnsi="Arial" w:cs="Arial"/>
          <w:sz w:val="24"/>
          <w:szCs w:val="24"/>
          <w:lang w:val="en-GB"/>
        </w:rPr>
        <w:t>division</w:t>
      </w:r>
      <w:r w:rsidR="00D564C2" w:rsidRPr="00D564C2">
        <w:rPr>
          <w:rFonts w:ascii="Arial" w:hAnsi="Arial" w:cs="Arial"/>
          <w:sz w:val="24"/>
          <w:szCs w:val="24"/>
          <w:lang w:val="en-GB"/>
        </w:rPr>
        <w:t xml:space="preserve"> of Population and </w:t>
      </w:r>
      <w:r w:rsidR="00BC4F99" w:rsidRPr="00D564C2">
        <w:rPr>
          <w:rFonts w:ascii="Arial" w:hAnsi="Arial" w:cs="Arial"/>
          <w:sz w:val="24"/>
          <w:szCs w:val="24"/>
          <w:lang w:val="en-GB"/>
        </w:rPr>
        <w:t>Education</w:t>
      </w:r>
      <w:r w:rsidR="00D564C2">
        <w:rPr>
          <w:rFonts w:ascii="Arial" w:hAnsi="Arial" w:cs="Arial"/>
          <w:sz w:val="24"/>
          <w:szCs w:val="24"/>
          <w:lang w:val="en-GB"/>
        </w:rPr>
        <w:t xml:space="preserve"> has had talks and discussions with the </w:t>
      </w:r>
      <w:r w:rsidR="00D564C2" w:rsidRPr="00D564C2">
        <w:rPr>
          <w:rFonts w:ascii="Arial" w:hAnsi="Arial" w:cs="Arial"/>
          <w:sz w:val="24"/>
          <w:szCs w:val="24"/>
          <w:lang w:val="en-GB"/>
        </w:rPr>
        <w:t>Ministry of Higher Education and Science</w:t>
      </w:r>
      <w:r w:rsidR="00D564C2">
        <w:rPr>
          <w:rFonts w:ascii="Arial" w:hAnsi="Arial" w:cs="Arial"/>
          <w:sz w:val="24"/>
          <w:szCs w:val="24"/>
          <w:lang w:val="en-GB"/>
        </w:rPr>
        <w:t xml:space="preserve"> about the data in the educational field, covering the universities as well as other kinds </w:t>
      </w:r>
      <w:r>
        <w:rPr>
          <w:rFonts w:ascii="Arial" w:hAnsi="Arial" w:cs="Arial"/>
          <w:sz w:val="24"/>
          <w:szCs w:val="24"/>
          <w:lang w:val="en-GB"/>
        </w:rPr>
        <w:t>of</w:t>
      </w:r>
      <w:r w:rsidR="00D564C2">
        <w:rPr>
          <w:rFonts w:ascii="Arial" w:hAnsi="Arial" w:cs="Arial"/>
          <w:sz w:val="24"/>
          <w:szCs w:val="24"/>
          <w:lang w:val="en-GB"/>
        </w:rPr>
        <w:t xml:space="preserve"> institutions of higher education. The </w:t>
      </w:r>
      <w:r w:rsidR="00505AA6">
        <w:rPr>
          <w:rFonts w:ascii="Arial" w:hAnsi="Arial" w:cs="Arial"/>
          <w:sz w:val="24"/>
          <w:szCs w:val="24"/>
          <w:lang w:val="en-GB"/>
        </w:rPr>
        <w:t>situation</w:t>
      </w:r>
      <w:r w:rsidR="00D564C2">
        <w:rPr>
          <w:rFonts w:ascii="Arial" w:hAnsi="Arial" w:cs="Arial"/>
          <w:sz w:val="24"/>
          <w:szCs w:val="24"/>
          <w:lang w:val="en-GB"/>
        </w:rPr>
        <w:t xml:space="preserve"> is that the universities deliver data </w:t>
      </w:r>
      <w:r w:rsidR="009B4339">
        <w:rPr>
          <w:rFonts w:ascii="Arial" w:hAnsi="Arial" w:cs="Arial"/>
          <w:sz w:val="24"/>
          <w:szCs w:val="24"/>
          <w:lang w:val="en-GB"/>
        </w:rPr>
        <w:t xml:space="preserve">for statistical purposes </w:t>
      </w:r>
      <w:r w:rsidR="008906EB">
        <w:rPr>
          <w:rFonts w:ascii="Arial" w:hAnsi="Arial" w:cs="Arial"/>
          <w:sz w:val="24"/>
          <w:szCs w:val="24"/>
          <w:lang w:val="en-GB"/>
        </w:rPr>
        <w:t xml:space="preserve">once a year </w:t>
      </w:r>
      <w:r w:rsidR="00D564C2">
        <w:rPr>
          <w:rFonts w:ascii="Arial" w:hAnsi="Arial" w:cs="Arial"/>
          <w:sz w:val="24"/>
          <w:szCs w:val="24"/>
          <w:lang w:val="en-GB"/>
        </w:rPr>
        <w:t xml:space="preserve">to Statistics Denmark on the ordinary legal basis, so to speak, where after Statistics Denmark </w:t>
      </w:r>
      <w:r w:rsidR="008906EB">
        <w:rPr>
          <w:rFonts w:ascii="Arial" w:hAnsi="Arial" w:cs="Arial"/>
          <w:sz w:val="24"/>
          <w:szCs w:val="24"/>
          <w:lang w:val="en-GB"/>
        </w:rPr>
        <w:t xml:space="preserve">performs the </w:t>
      </w:r>
      <w:r w:rsidR="004D6536">
        <w:rPr>
          <w:rFonts w:ascii="Arial" w:hAnsi="Arial" w:cs="Arial"/>
          <w:sz w:val="24"/>
          <w:szCs w:val="24"/>
          <w:lang w:val="en-GB"/>
        </w:rPr>
        <w:t xml:space="preserve">statistical </w:t>
      </w:r>
      <w:r w:rsidR="008906EB">
        <w:rPr>
          <w:rFonts w:ascii="Arial" w:hAnsi="Arial" w:cs="Arial"/>
          <w:sz w:val="24"/>
          <w:szCs w:val="24"/>
          <w:lang w:val="en-GB"/>
        </w:rPr>
        <w:t>editing and needed correction of errors. The resulting data set</w:t>
      </w:r>
      <w:r w:rsidR="00F42FDA">
        <w:rPr>
          <w:rFonts w:ascii="Arial" w:hAnsi="Arial" w:cs="Arial"/>
          <w:sz w:val="24"/>
          <w:szCs w:val="24"/>
          <w:lang w:val="en-GB"/>
        </w:rPr>
        <w:t xml:space="preserve"> with data on a micro-level</w:t>
      </w:r>
      <w:r w:rsidR="008906EB">
        <w:rPr>
          <w:rFonts w:ascii="Arial" w:hAnsi="Arial" w:cs="Arial"/>
          <w:sz w:val="24"/>
          <w:szCs w:val="24"/>
          <w:lang w:val="en-GB"/>
        </w:rPr>
        <w:t xml:space="preserve"> </w:t>
      </w:r>
      <w:proofErr w:type="gramStart"/>
      <w:r w:rsidR="008906EB">
        <w:rPr>
          <w:rFonts w:ascii="Arial" w:hAnsi="Arial" w:cs="Arial"/>
          <w:sz w:val="24"/>
          <w:szCs w:val="24"/>
          <w:lang w:val="en-GB"/>
        </w:rPr>
        <w:t>is then handed over</w:t>
      </w:r>
      <w:proofErr w:type="gramEnd"/>
      <w:r w:rsidR="008906EB">
        <w:rPr>
          <w:rFonts w:ascii="Arial" w:hAnsi="Arial" w:cs="Arial"/>
          <w:sz w:val="24"/>
          <w:szCs w:val="24"/>
          <w:lang w:val="en-GB"/>
        </w:rPr>
        <w:t xml:space="preserve"> to </w:t>
      </w:r>
      <w:r w:rsidR="008906EB" w:rsidRPr="00D564C2">
        <w:rPr>
          <w:rFonts w:ascii="Arial" w:hAnsi="Arial" w:cs="Arial"/>
          <w:sz w:val="24"/>
          <w:szCs w:val="24"/>
          <w:lang w:val="en-GB"/>
        </w:rPr>
        <w:t xml:space="preserve">Ministry of Higher Education and </w:t>
      </w:r>
      <w:r w:rsidR="00BC4F99" w:rsidRPr="00D564C2">
        <w:rPr>
          <w:rFonts w:ascii="Arial" w:hAnsi="Arial" w:cs="Arial"/>
          <w:sz w:val="24"/>
          <w:szCs w:val="24"/>
          <w:lang w:val="en-GB"/>
        </w:rPr>
        <w:t>Science</w:t>
      </w:r>
      <w:r w:rsidR="00BC4F99">
        <w:rPr>
          <w:rFonts w:ascii="Arial" w:hAnsi="Arial" w:cs="Arial"/>
          <w:sz w:val="24"/>
          <w:szCs w:val="24"/>
          <w:lang w:val="en-GB"/>
        </w:rPr>
        <w:t>, which</w:t>
      </w:r>
      <w:r w:rsidR="008906EB">
        <w:rPr>
          <w:rFonts w:ascii="Arial" w:hAnsi="Arial" w:cs="Arial"/>
          <w:sz w:val="24"/>
          <w:szCs w:val="24"/>
          <w:lang w:val="en-GB"/>
        </w:rPr>
        <w:t xml:space="preserve"> in turn will provide the universities with calculations that establish the extent of their funding and financial contribution.</w:t>
      </w:r>
      <w:r w:rsidR="00F42FDA">
        <w:rPr>
          <w:rFonts w:ascii="Arial" w:hAnsi="Arial" w:cs="Arial"/>
          <w:sz w:val="24"/>
          <w:szCs w:val="24"/>
          <w:lang w:val="en-GB"/>
        </w:rPr>
        <w:t xml:space="preserve"> The universities do not see this data on a micro-level and may never do so because they </w:t>
      </w:r>
      <w:proofErr w:type="gramStart"/>
      <w:r w:rsidR="00F42FDA">
        <w:rPr>
          <w:rFonts w:ascii="Arial" w:hAnsi="Arial" w:cs="Arial"/>
          <w:sz w:val="24"/>
          <w:szCs w:val="24"/>
          <w:lang w:val="en-GB"/>
        </w:rPr>
        <w:t>are not allowed</w:t>
      </w:r>
      <w:proofErr w:type="gramEnd"/>
      <w:r w:rsidR="00F42FDA">
        <w:rPr>
          <w:rFonts w:ascii="Arial" w:hAnsi="Arial" w:cs="Arial"/>
          <w:sz w:val="24"/>
          <w:szCs w:val="24"/>
          <w:lang w:val="en-GB"/>
        </w:rPr>
        <w:t xml:space="preserve"> to make decisions about the students on a micro-level based on the information from Statistics Denmark.</w:t>
      </w:r>
    </w:p>
    <w:p w:rsidR="00391E5E" w:rsidRDefault="005113FA" w:rsidP="008906EB">
      <w:pPr>
        <w:spacing w:before="120" w:after="0" w:line="360" w:lineRule="auto"/>
        <w:jc w:val="both"/>
        <w:rPr>
          <w:rFonts w:ascii="Arial" w:hAnsi="Arial" w:cs="Arial"/>
          <w:sz w:val="24"/>
          <w:szCs w:val="24"/>
          <w:lang w:val="en-GB"/>
        </w:rPr>
      </w:pPr>
      <w:r>
        <w:rPr>
          <w:rFonts w:ascii="Arial" w:hAnsi="Arial" w:cs="Arial"/>
          <w:sz w:val="24"/>
          <w:szCs w:val="24"/>
          <w:lang w:val="en-GB"/>
        </w:rPr>
        <w:t xml:space="preserve">One of the </w:t>
      </w:r>
      <w:r w:rsidR="004D6536">
        <w:rPr>
          <w:rFonts w:ascii="Arial" w:hAnsi="Arial" w:cs="Arial"/>
          <w:sz w:val="24"/>
          <w:szCs w:val="24"/>
          <w:lang w:val="en-GB"/>
        </w:rPr>
        <w:t>problem</w:t>
      </w:r>
      <w:r>
        <w:rPr>
          <w:rFonts w:ascii="Arial" w:hAnsi="Arial" w:cs="Arial"/>
          <w:sz w:val="24"/>
          <w:szCs w:val="24"/>
          <w:lang w:val="en-GB"/>
        </w:rPr>
        <w:t>s</w:t>
      </w:r>
      <w:r w:rsidR="004D6536">
        <w:rPr>
          <w:rFonts w:ascii="Arial" w:hAnsi="Arial" w:cs="Arial"/>
          <w:sz w:val="24"/>
          <w:szCs w:val="24"/>
          <w:lang w:val="en-GB"/>
        </w:rPr>
        <w:t xml:space="preserve"> with </w:t>
      </w:r>
      <w:r w:rsidR="00F42FDA">
        <w:rPr>
          <w:rFonts w:ascii="Arial" w:hAnsi="Arial" w:cs="Arial"/>
          <w:sz w:val="24"/>
          <w:szCs w:val="24"/>
          <w:lang w:val="en-GB"/>
        </w:rPr>
        <w:t>the current</w:t>
      </w:r>
      <w:r w:rsidR="004D6536">
        <w:rPr>
          <w:rFonts w:ascii="Arial" w:hAnsi="Arial" w:cs="Arial"/>
          <w:sz w:val="24"/>
          <w:szCs w:val="24"/>
          <w:lang w:val="en-GB"/>
        </w:rPr>
        <w:t xml:space="preserve"> solution is that the universities themselves are not always aware about errors and </w:t>
      </w:r>
      <w:r>
        <w:rPr>
          <w:rFonts w:ascii="Arial" w:hAnsi="Arial" w:cs="Arial"/>
          <w:sz w:val="24"/>
          <w:szCs w:val="24"/>
          <w:lang w:val="en-GB"/>
        </w:rPr>
        <w:t xml:space="preserve">‘ghost’ </w:t>
      </w:r>
      <w:r w:rsidR="004D6536">
        <w:rPr>
          <w:rFonts w:ascii="Arial" w:hAnsi="Arial" w:cs="Arial"/>
          <w:sz w:val="24"/>
          <w:szCs w:val="24"/>
          <w:lang w:val="en-GB"/>
        </w:rPr>
        <w:t xml:space="preserve">students who </w:t>
      </w:r>
      <w:proofErr w:type="gramStart"/>
      <w:r w:rsidR="004D6536">
        <w:rPr>
          <w:rFonts w:ascii="Arial" w:hAnsi="Arial" w:cs="Arial"/>
          <w:sz w:val="24"/>
          <w:szCs w:val="24"/>
          <w:lang w:val="en-GB"/>
        </w:rPr>
        <w:t>should not have been enrolled</w:t>
      </w:r>
      <w:proofErr w:type="gramEnd"/>
      <w:r w:rsidR="004D6536">
        <w:rPr>
          <w:rFonts w:ascii="Arial" w:hAnsi="Arial" w:cs="Arial"/>
          <w:sz w:val="24"/>
          <w:szCs w:val="24"/>
          <w:lang w:val="en-GB"/>
        </w:rPr>
        <w:t xml:space="preserve"> because they are ass</w:t>
      </w:r>
      <w:r>
        <w:rPr>
          <w:rFonts w:ascii="Arial" w:hAnsi="Arial" w:cs="Arial"/>
          <w:sz w:val="24"/>
          <w:szCs w:val="24"/>
          <w:lang w:val="en-GB"/>
        </w:rPr>
        <w:t xml:space="preserve">ociated with another university. Statistics Denmark on </w:t>
      </w:r>
      <w:r w:rsidR="00073D53">
        <w:rPr>
          <w:rFonts w:ascii="Arial" w:hAnsi="Arial" w:cs="Arial"/>
          <w:sz w:val="24"/>
          <w:szCs w:val="24"/>
          <w:lang w:val="en-GB"/>
        </w:rPr>
        <w:t>the other hand has the optimum conditions for sorting out the population</w:t>
      </w:r>
      <w:r w:rsidR="008F42F4">
        <w:rPr>
          <w:rFonts w:ascii="Arial" w:hAnsi="Arial" w:cs="Arial"/>
          <w:sz w:val="24"/>
          <w:szCs w:val="24"/>
          <w:lang w:val="en-GB"/>
        </w:rPr>
        <w:t xml:space="preserve"> of students and determine the</w:t>
      </w:r>
      <w:r w:rsidR="00073D53">
        <w:rPr>
          <w:rFonts w:ascii="Arial" w:hAnsi="Arial" w:cs="Arial"/>
          <w:sz w:val="24"/>
          <w:szCs w:val="24"/>
          <w:lang w:val="en-GB"/>
        </w:rPr>
        <w:t xml:space="preserve"> proper allocation of them based </w:t>
      </w:r>
      <w:r w:rsidR="00A10CE8">
        <w:rPr>
          <w:rFonts w:ascii="Arial" w:hAnsi="Arial" w:cs="Arial"/>
          <w:sz w:val="24"/>
          <w:szCs w:val="24"/>
          <w:lang w:val="en-GB"/>
        </w:rPr>
        <w:t>on</w:t>
      </w:r>
      <w:r w:rsidR="00073D53">
        <w:rPr>
          <w:rFonts w:ascii="Arial" w:hAnsi="Arial" w:cs="Arial"/>
          <w:sz w:val="24"/>
          <w:szCs w:val="24"/>
          <w:lang w:val="en-GB"/>
        </w:rPr>
        <w:t xml:space="preserve"> the totality of data from all the universities</w:t>
      </w:r>
      <w:r w:rsidR="00391E5E">
        <w:rPr>
          <w:rFonts w:ascii="Arial" w:hAnsi="Arial" w:cs="Arial"/>
          <w:sz w:val="24"/>
          <w:szCs w:val="24"/>
          <w:lang w:val="en-GB"/>
        </w:rPr>
        <w:t xml:space="preserve"> (and other educational institutions)</w:t>
      </w:r>
      <w:r w:rsidR="00073D53">
        <w:rPr>
          <w:rFonts w:ascii="Arial" w:hAnsi="Arial" w:cs="Arial"/>
          <w:sz w:val="24"/>
          <w:szCs w:val="24"/>
          <w:lang w:val="en-GB"/>
        </w:rPr>
        <w:t xml:space="preserve">. </w:t>
      </w:r>
    </w:p>
    <w:p w:rsidR="004D6536" w:rsidRDefault="00073D53" w:rsidP="008906EB">
      <w:pPr>
        <w:spacing w:before="120" w:after="0" w:line="360" w:lineRule="auto"/>
        <w:jc w:val="both"/>
        <w:rPr>
          <w:rFonts w:ascii="Arial" w:hAnsi="Arial" w:cs="Arial"/>
          <w:sz w:val="24"/>
          <w:szCs w:val="24"/>
          <w:lang w:val="en-GB"/>
        </w:rPr>
      </w:pPr>
      <w:r>
        <w:rPr>
          <w:rFonts w:ascii="Arial" w:hAnsi="Arial" w:cs="Arial"/>
          <w:sz w:val="24"/>
          <w:szCs w:val="24"/>
          <w:lang w:val="en-GB"/>
        </w:rPr>
        <w:t>This insight and corresponding editing process in Statistics Denmark has resulted in the so-called gap-closing student register</w:t>
      </w:r>
      <w:r w:rsidR="00F42FDA">
        <w:rPr>
          <w:rFonts w:ascii="Arial" w:hAnsi="Arial" w:cs="Arial"/>
          <w:sz w:val="24"/>
          <w:szCs w:val="24"/>
          <w:lang w:val="en-GB"/>
        </w:rPr>
        <w:t>. This</w:t>
      </w:r>
      <w:r>
        <w:rPr>
          <w:rFonts w:ascii="Arial" w:hAnsi="Arial" w:cs="Arial"/>
          <w:sz w:val="24"/>
          <w:szCs w:val="24"/>
          <w:lang w:val="en-GB"/>
        </w:rPr>
        <w:t xml:space="preserve"> register is probably unique in the world since it has a full and un-broken record of every pe</w:t>
      </w:r>
      <w:r w:rsidR="00505AA6">
        <w:rPr>
          <w:rFonts w:ascii="Arial" w:hAnsi="Arial" w:cs="Arial"/>
          <w:sz w:val="24"/>
          <w:szCs w:val="24"/>
          <w:lang w:val="en-GB"/>
        </w:rPr>
        <w:t>rson from the moment they enter</w:t>
      </w:r>
      <w:r>
        <w:rPr>
          <w:rFonts w:ascii="Arial" w:hAnsi="Arial" w:cs="Arial"/>
          <w:sz w:val="24"/>
          <w:szCs w:val="24"/>
          <w:lang w:val="en-GB"/>
        </w:rPr>
        <w:t xml:space="preserve"> the educational system as </w:t>
      </w:r>
      <w:proofErr w:type="spellStart"/>
      <w:r>
        <w:rPr>
          <w:rFonts w:ascii="Arial" w:hAnsi="Arial" w:cs="Arial"/>
          <w:sz w:val="24"/>
          <w:szCs w:val="24"/>
          <w:lang w:val="en-GB"/>
        </w:rPr>
        <w:t>preschoolers</w:t>
      </w:r>
      <w:proofErr w:type="spellEnd"/>
      <w:r>
        <w:rPr>
          <w:rFonts w:ascii="Arial" w:hAnsi="Arial" w:cs="Arial"/>
          <w:sz w:val="24"/>
          <w:szCs w:val="24"/>
          <w:lang w:val="en-GB"/>
        </w:rPr>
        <w:t xml:space="preserve"> to t</w:t>
      </w:r>
      <w:r w:rsidR="00104874">
        <w:rPr>
          <w:rFonts w:ascii="Arial" w:hAnsi="Arial" w:cs="Arial"/>
          <w:sz w:val="24"/>
          <w:szCs w:val="24"/>
          <w:lang w:val="en-GB"/>
        </w:rPr>
        <w:t xml:space="preserve">he moment they leave university (…If they </w:t>
      </w:r>
      <w:r w:rsidR="00505AA6">
        <w:rPr>
          <w:rFonts w:ascii="Arial" w:hAnsi="Arial" w:cs="Arial"/>
          <w:sz w:val="24"/>
          <w:szCs w:val="24"/>
          <w:lang w:val="en-GB"/>
        </w:rPr>
        <w:t xml:space="preserve">take </w:t>
      </w:r>
      <w:r w:rsidR="00104874">
        <w:rPr>
          <w:rFonts w:ascii="Arial" w:hAnsi="Arial" w:cs="Arial"/>
          <w:sz w:val="24"/>
          <w:szCs w:val="24"/>
          <w:lang w:val="en-GB"/>
        </w:rPr>
        <w:t>this educational course, that is).</w:t>
      </w:r>
    </w:p>
    <w:p w:rsidR="004D6536" w:rsidRDefault="004E6E61" w:rsidP="008906EB">
      <w:pPr>
        <w:spacing w:before="120" w:after="0" w:line="360" w:lineRule="auto"/>
        <w:jc w:val="both"/>
        <w:rPr>
          <w:rFonts w:ascii="Arial" w:hAnsi="Arial" w:cs="Arial"/>
          <w:sz w:val="24"/>
          <w:szCs w:val="24"/>
          <w:lang w:val="en-GB"/>
        </w:rPr>
      </w:pPr>
      <w:r>
        <w:rPr>
          <w:rFonts w:ascii="Arial" w:hAnsi="Arial" w:cs="Arial"/>
          <w:sz w:val="24"/>
          <w:szCs w:val="24"/>
          <w:lang w:val="en-GB"/>
        </w:rPr>
        <w:t xml:space="preserve">In order to be able to understand their individual </w:t>
      </w:r>
      <w:r w:rsidR="00A10CE8">
        <w:rPr>
          <w:rFonts w:ascii="Arial" w:hAnsi="Arial" w:cs="Arial"/>
          <w:sz w:val="24"/>
          <w:szCs w:val="24"/>
          <w:lang w:val="en-GB"/>
        </w:rPr>
        <w:t>allocation</w:t>
      </w:r>
      <w:r>
        <w:rPr>
          <w:rFonts w:ascii="Arial" w:hAnsi="Arial" w:cs="Arial"/>
          <w:sz w:val="24"/>
          <w:szCs w:val="24"/>
          <w:lang w:val="en-GB"/>
        </w:rPr>
        <w:t xml:space="preserve"> of financial resources, the universities would benefit greatly if they knew what the basis of </w:t>
      </w:r>
      <w:r w:rsidR="00505AA6">
        <w:rPr>
          <w:rFonts w:ascii="Arial" w:hAnsi="Arial" w:cs="Arial"/>
          <w:sz w:val="24"/>
          <w:szCs w:val="24"/>
          <w:lang w:val="en-GB"/>
        </w:rPr>
        <w:t xml:space="preserve">the </w:t>
      </w:r>
      <w:r>
        <w:rPr>
          <w:rFonts w:ascii="Arial" w:hAnsi="Arial" w:cs="Arial"/>
          <w:sz w:val="24"/>
          <w:szCs w:val="24"/>
          <w:lang w:val="en-GB"/>
        </w:rPr>
        <w:t xml:space="preserve">calculation was. </w:t>
      </w:r>
      <w:r w:rsidR="00CE36E0">
        <w:rPr>
          <w:rFonts w:ascii="Arial" w:hAnsi="Arial" w:cs="Arial"/>
          <w:sz w:val="24"/>
          <w:szCs w:val="24"/>
          <w:lang w:val="en-GB"/>
        </w:rPr>
        <w:t>This means that they would actually like to get insight into the edited and error corrected set of data that Statistics Denmark has produced</w:t>
      </w:r>
      <w:r w:rsidR="002803E7">
        <w:rPr>
          <w:rFonts w:ascii="Arial" w:hAnsi="Arial" w:cs="Arial"/>
          <w:sz w:val="24"/>
          <w:szCs w:val="24"/>
          <w:lang w:val="en-GB"/>
        </w:rPr>
        <w:t xml:space="preserve"> about their students</w:t>
      </w:r>
      <w:r w:rsidR="004E6F76">
        <w:rPr>
          <w:rFonts w:ascii="Arial" w:hAnsi="Arial" w:cs="Arial"/>
          <w:sz w:val="24"/>
          <w:szCs w:val="24"/>
          <w:lang w:val="en-GB"/>
        </w:rPr>
        <w:t>, on a micro-level for each specific student</w:t>
      </w:r>
      <w:r w:rsidR="00CE36E0">
        <w:rPr>
          <w:rFonts w:ascii="Arial" w:hAnsi="Arial" w:cs="Arial"/>
          <w:sz w:val="24"/>
          <w:szCs w:val="24"/>
          <w:lang w:val="en-GB"/>
        </w:rPr>
        <w:t>.</w:t>
      </w:r>
    </w:p>
    <w:p w:rsidR="008F42F4" w:rsidRDefault="008F42F4" w:rsidP="008906EB">
      <w:p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 xml:space="preserve">Therefore, an agreement was made between the </w:t>
      </w:r>
      <w:r w:rsidRPr="00D564C2">
        <w:rPr>
          <w:rFonts w:ascii="Arial" w:hAnsi="Arial" w:cs="Arial"/>
          <w:sz w:val="24"/>
          <w:szCs w:val="24"/>
          <w:lang w:val="en-GB"/>
        </w:rPr>
        <w:t xml:space="preserve">Ministry of Higher </w:t>
      </w:r>
      <w:proofErr w:type="gramStart"/>
      <w:r w:rsidRPr="00D564C2">
        <w:rPr>
          <w:rFonts w:ascii="Arial" w:hAnsi="Arial" w:cs="Arial"/>
          <w:sz w:val="24"/>
          <w:szCs w:val="24"/>
          <w:lang w:val="en-GB"/>
        </w:rPr>
        <w:t>Education and Science</w:t>
      </w:r>
      <w:proofErr w:type="gramEnd"/>
      <w:r>
        <w:rPr>
          <w:rFonts w:ascii="Arial" w:hAnsi="Arial" w:cs="Arial"/>
          <w:sz w:val="24"/>
          <w:szCs w:val="24"/>
          <w:lang w:val="en-GB"/>
        </w:rPr>
        <w:t xml:space="preserve"> and Statistics Denmark </w:t>
      </w:r>
      <w:r w:rsidR="00A10CE8">
        <w:rPr>
          <w:rFonts w:ascii="Arial" w:hAnsi="Arial" w:cs="Arial"/>
          <w:sz w:val="24"/>
          <w:szCs w:val="24"/>
          <w:lang w:val="en-GB"/>
        </w:rPr>
        <w:t xml:space="preserve">in 2018 </w:t>
      </w:r>
      <w:r>
        <w:rPr>
          <w:rFonts w:ascii="Arial" w:hAnsi="Arial" w:cs="Arial"/>
          <w:sz w:val="24"/>
          <w:szCs w:val="24"/>
          <w:lang w:val="en-GB"/>
        </w:rPr>
        <w:t xml:space="preserve">that we should </w:t>
      </w:r>
      <w:r w:rsidR="00A10CE8">
        <w:rPr>
          <w:rFonts w:ascii="Arial" w:hAnsi="Arial" w:cs="Arial"/>
          <w:sz w:val="24"/>
          <w:szCs w:val="24"/>
          <w:lang w:val="en-GB"/>
        </w:rPr>
        <w:t xml:space="preserve">develop </w:t>
      </w:r>
      <w:r>
        <w:rPr>
          <w:rFonts w:ascii="Arial" w:hAnsi="Arial" w:cs="Arial"/>
          <w:sz w:val="24"/>
          <w:szCs w:val="24"/>
          <w:lang w:val="en-GB"/>
        </w:rPr>
        <w:t xml:space="preserve">a data sharing solution where the universities could gain insight into their own data without compromising the data security across the </w:t>
      </w:r>
      <w:r w:rsidR="000D5935">
        <w:rPr>
          <w:rFonts w:ascii="Arial" w:hAnsi="Arial" w:cs="Arial"/>
          <w:sz w:val="24"/>
          <w:szCs w:val="24"/>
          <w:lang w:val="en-GB"/>
        </w:rPr>
        <w:t xml:space="preserve">university </w:t>
      </w:r>
      <w:r>
        <w:rPr>
          <w:rFonts w:ascii="Arial" w:hAnsi="Arial" w:cs="Arial"/>
          <w:sz w:val="24"/>
          <w:szCs w:val="24"/>
          <w:lang w:val="en-GB"/>
        </w:rPr>
        <w:t>sector and without violating the regulations that Statistics Denmark work</w:t>
      </w:r>
      <w:r w:rsidR="00A10CE8">
        <w:rPr>
          <w:rFonts w:ascii="Arial" w:hAnsi="Arial" w:cs="Arial"/>
          <w:sz w:val="24"/>
          <w:szCs w:val="24"/>
          <w:lang w:val="en-GB"/>
        </w:rPr>
        <w:t>s</w:t>
      </w:r>
      <w:r>
        <w:rPr>
          <w:rFonts w:ascii="Arial" w:hAnsi="Arial" w:cs="Arial"/>
          <w:sz w:val="24"/>
          <w:szCs w:val="24"/>
          <w:lang w:val="en-GB"/>
        </w:rPr>
        <w:t xml:space="preserve"> under.</w:t>
      </w:r>
    </w:p>
    <w:p w:rsidR="00224412" w:rsidRPr="00224412" w:rsidRDefault="000D5935" w:rsidP="00224412">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solution is to have Statistics Denmark work both in the role as data processor as well as data controller in different steps. After the first step and after the initial editing Statistics Denmark will deliver data back to the </w:t>
      </w:r>
      <w:r w:rsidRPr="00D564C2">
        <w:rPr>
          <w:rFonts w:ascii="Arial" w:hAnsi="Arial" w:cs="Arial"/>
          <w:sz w:val="24"/>
          <w:szCs w:val="24"/>
          <w:lang w:val="en-GB"/>
        </w:rPr>
        <w:t>Ministry of Higher Education and Science</w:t>
      </w:r>
      <w:r>
        <w:rPr>
          <w:rFonts w:ascii="Arial" w:hAnsi="Arial" w:cs="Arial"/>
          <w:sz w:val="24"/>
          <w:szCs w:val="24"/>
          <w:lang w:val="en-GB"/>
        </w:rPr>
        <w:t>, which in turn will allow Statistics Denmark to share this data with the universities by means of a d</w:t>
      </w:r>
      <w:r w:rsidRPr="000D5935">
        <w:rPr>
          <w:rFonts w:ascii="Arial" w:hAnsi="Arial" w:cs="Arial"/>
          <w:sz w:val="24"/>
          <w:szCs w:val="24"/>
          <w:lang w:val="en-GB"/>
        </w:rPr>
        <w:t xml:space="preserve">ata </w:t>
      </w:r>
      <w:r>
        <w:rPr>
          <w:rFonts w:ascii="Arial" w:hAnsi="Arial" w:cs="Arial"/>
          <w:sz w:val="24"/>
          <w:szCs w:val="24"/>
          <w:lang w:val="en-GB"/>
        </w:rPr>
        <w:t>p</w:t>
      </w:r>
      <w:r w:rsidRPr="000D5935">
        <w:rPr>
          <w:rFonts w:ascii="Arial" w:hAnsi="Arial" w:cs="Arial"/>
          <w:sz w:val="24"/>
          <w:szCs w:val="24"/>
          <w:lang w:val="en-GB"/>
        </w:rPr>
        <w:t xml:space="preserve">rocessing </w:t>
      </w:r>
      <w:r>
        <w:rPr>
          <w:rFonts w:ascii="Arial" w:hAnsi="Arial" w:cs="Arial"/>
          <w:sz w:val="24"/>
          <w:szCs w:val="24"/>
          <w:lang w:val="en-GB"/>
        </w:rPr>
        <w:t>a</w:t>
      </w:r>
      <w:r w:rsidRPr="000D5935">
        <w:rPr>
          <w:rFonts w:ascii="Arial" w:hAnsi="Arial" w:cs="Arial"/>
          <w:sz w:val="24"/>
          <w:szCs w:val="24"/>
          <w:lang w:val="en-GB"/>
        </w:rPr>
        <w:t>greement</w:t>
      </w:r>
      <w:r>
        <w:rPr>
          <w:rFonts w:ascii="Arial" w:hAnsi="Arial" w:cs="Arial"/>
          <w:sz w:val="24"/>
          <w:szCs w:val="24"/>
          <w:lang w:val="en-GB"/>
        </w:rPr>
        <w:t xml:space="preserve">. </w:t>
      </w:r>
      <w:r w:rsidR="00224412" w:rsidRPr="00224412">
        <w:rPr>
          <w:rFonts w:ascii="Arial" w:hAnsi="Arial" w:cs="Arial"/>
          <w:sz w:val="24"/>
          <w:szCs w:val="24"/>
          <w:lang w:val="en-GB"/>
        </w:rPr>
        <w:t xml:space="preserve">The universities will get access to the identifiable micro data about their own students, </w:t>
      </w:r>
      <w:r w:rsidR="00391E5E">
        <w:rPr>
          <w:rFonts w:ascii="Arial" w:hAnsi="Arial" w:cs="Arial"/>
          <w:sz w:val="24"/>
          <w:szCs w:val="24"/>
          <w:lang w:val="en-GB"/>
        </w:rPr>
        <w:t>their</w:t>
      </w:r>
      <w:r w:rsidR="00224412" w:rsidRPr="00224412">
        <w:rPr>
          <w:rFonts w:ascii="Arial" w:hAnsi="Arial" w:cs="Arial"/>
          <w:sz w:val="24"/>
          <w:szCs w:val="24"/>
          <w:lang w:val="en-GB"/>
        </w:rPr>
        <w:t xml:space="preserve"> results </w:t>
      </w:r>
      <w:r w:rsidR="00391E5E">
        <w:rPr>
          <w:rFonts w:ascii="Arial" w:hAnsi="Arial" w:cs="Arial"/>
          <w:sz w:val="24"/>
          <w:szCs w:val="24"/>
          <w:lang w:val="en-GB"/>
        </w:rPr>
        <w:t xml:space="preserve">and </w:t>
      </w:r>
      <w:r w:rsidR="00224412" w:rsidRPr="00224412">
        <w:rPr>
          <w:rFonts w:ascii="Arial" w:hAnsi="Arial" w:cs="Arial"/>
          <w:sz w:val="24"/>
          <w:szCs w:val="24"/>
          <w:lang w:val="en-GB"/>
        </w:rPr>
        <w:t>study program.</w:t>
      </w:r>
    </w:p>
    <w:p w:rsidR="000D5935" w:rsidRPr="003A5177" w:rsidRDefault="000D5935" w:rsidP="008906EB">
      <w:pPr>
        <w:spacing w:before="120" w:after="0" w:line="360" w:lineRule="auto"/>
        <w:jc w:val="both"/>
        <w:rPr>
          <w:rFonts w:ascii="Arial" w:hAnsi="Arial" w:cs="Arial"/>
          <w:sz w:val="24"/>
          <w:szCs w:val="24"/>
          <w:lang w:val="en-GB"/>
        </w:rPr>
      </w:pPr>
      <w:r>
        <w:rPr>
          <w:rFonts w:ascii="Arial" w:hAnsi="Arial" w:cs="Arial"/>
          <w:sz w:val="24"/>
          <w:szCs w:val="24"/>
          <w:lang w:val="en-GB"/>
        </w:rPr>
        <w:t>The second step is to forward the set of data into the ordinary statistical process which will result in the statistic</w:t>
      </w:r>
      <w:r w:rsidR="00C800D4">
        <w:rPr>
          <w:rFonts w:ascii="Arial" w:hAnsi="Arial" w:cs="Arial"/>
          <w:sz w:val="24"/>
          <w:szCs w:val="24"/>
          <w:lang w:val="en-GB"/>
        </w:rPr>
        <w:t>al products a</w:t>
      </w:r>
      <w:r>
        <w:rPr>
          <w:rFonts w:ascii="Arial" w:hAnsi="Arial" w:cs="Arial"/>
          <w:sz w:val="24"/>
          <w:szCs w:val="24"/>
          <w:lang w:val="en-GB"/>
        </w:rPr>
        <w:t xml:space="preserve">s </w:t>
      </w:r>
      <w:r w:rsidR="00C800D4">
        <w:rPr>
          <w:rFonts w:ascii="Arial" w:hAnsi="Arial" w:cs="Arial"/>
          <w:sz w:val="24"/>
          <w:szCs w:val="24"/>
          <w:lang w:val="en-GB"/>
        </w:rPr>
        <w:t xml:space="preserve">they have been </w:t>
      </w:r>
      <w:r>
        <w:rPr>
          <w:rFonts w:ascii="Arial" w:hAnsi="Arial" w:cs="Arial"/>
          <w:sz w:val="24"/>
          <w:szCs w:val="24"/>
          <w:lang w:val="en-GB"/>
        </w:rPr>
        <w:t>known and used for decades.</w:t>
      </w:r>
    </w:p>
    <w:p w:rsidR="005905E8" w:rsidRDefault="00D64D82" w:rsidP="003A5177">
      <w:pPr>
        <w:spacing w:before="360" w:after="0" w:line="360" w:lineRule="auto"/>
        <w:jc w:val="both"/>
        <w:rPr>
          <w:rFonts w:ascii="Arial" w:hAnsi="Arial" w:cs="Arial"/>
          <w:b/>
          <w:sz w:val="24"/>
          <w:szCs w:val="24"/>
          <w:lang w:val="en-GB"/>
        </w:rPr>
      </w:pPr>
      <w:r>
        <w:rPr>
          <w:rFonts w:ascii="Arial" w:hAnsi="Arial" w:cs="Arial"/>
          <w:b/>
          <w:sz w:val="24"/>
          <w:szCs w:val="24"/>
          <w:lang w:val="en-GB"/>
        </w:rPr>
        <w:t>4</w:t>
      </w:r>
      <w:r w:rsidR="005905E8">
        <w:rPr>
          <w:rFonts w:ascii="Arial" w:hAnsi="Arial" w:cs="Arial"/>
          <w:b/>
          <w:sz w:val="24"/>
          <w:szCs w:val="24"/>
          <w:lang w:val="en-GB"/>
        </w:rPr>
        <w:t xml:space="preserve">. </w:t>
      </w:r>
      <w:r w:rsidR="00515C0E">
        <w:rPr>
          <w:rFonts w:ascii="Arial" w:hAnsi="Arial" w:cs="Arial"/>
          <w:b/>
          <w:sz w:val="24"/>
          <w:szCs w:val="24"/>
          <w:lang w:val="en-GB"/>
        </w:rPr>
        <w:t>A model for d</w:t>
      </w:r>
      <w:r w:rsidR="006936D2">
        <w:rPr>
          <w:rFonts w:ascii="Arial" w:hAnsi="Arial" w:cs="Arial"/>
          <w:b/>
          <w:sz w:val="24"/>
          <w:szCs w:val="24"/>
          <w:lang w:val="en-GB"/>
        </w:rPr>
        <w:t xml:space="preserve">ata </w:t>
      </w:r>
      <w:proofErr w:type="gramStart"/>
      <w:r w:rsidR="006936D2">
        <w:rPr>
          <w:rFonts w:ascii="Arial" w:hAnsi="Arial" w:cs="Arial"/>
          <w:b/>
          <w:sz w:val="24"/>
          <w:szCs w:val="24"/>
          <w:lang w:val="en-GB"/>
        </w:rPr>
        <w:t>sharing</w:t>
      </w:r>
      <w:r w:rsidR="00792903">
        <w:rPr>
          <w:rFonts w:ascii="Arial" w:hAnsi="Arial" w:cs="Arial"/>
          <w:b/>
          <w:sz w:val="24"/>
          <w:szCs w:val="24"/>
          <w:lang w:val="en-GB"/>
        </w:rPr>
        <w:t>:</w:t>
      </w:r>
      <w:proofErr w:type="gramEnd"/>
      <w:r w:rsidR="00792903">
        <w:rPr>
          <w:rFonts w:ascii="Arial" w:hAnsi="Arial" w:cs="Arial"/>
          <w:b/>
          <w:sz w:val="24"/>
          <w:szCs w:val="24"/>
          <w:lang w:val="en-GB"/>
        </w:rPr>
        <w:t xml:space="preserve"> </w:t>
      </w:r>
      <w:r w:rsidR="005905E8">
        <w:rPr>
          <w:rFonts w:ascii="Arial" w:hAnsi="Arial" w:cs="Arial"/>
          <w:b/>
          <w:sz w:val="24"/>
          <w:szCs w:val="24"/>
          <w:lang w:val="en-GB"/>
        </w:rPr>
        <w:t xml:space="preserve">segregation of </w:t>
      </w:r>
      <w:r w:rsidR="0069064A">
        <w:rPr>
          <w:rFonts w:ascii="Arial" w:hAnsi="Arial" w:cs="Arial"/>
          <w:b/>
          <w:sz w:val="24"/>
          <w:szCs w:val="24"/>
          <w:lang w:val="en-GB"/>
        </w:rPr>
        <w:t xml:space="preserve">environments, </w:t>
      </w:r>
      <w:r w:rsidR="005905E8">
        <w:rPr>
          <w:rFonts w:ascii="Arial" w:hAnsi="Arial" w:cs="Arial"/>
          <w:b/>
          <w:sz w:val="24"/>
          <w:szCs w:val="24"/>
          <w:lang w:val="en-GB"/>
        </w:rPr>
        <w:t>roles and responsibility</w:t>
      </w:r>
    </w:p>
    <w:p w:rsidR="005905E8" w:rsidRDefault="001D52F0" w:rsidP="005905E8">
      <w:pPr>
        <w:spacing w:before="120" w:after="0" w:line="360" w:lineRule="auto"/>
        <w:jc w:val="both"/>
        <w:rPr>
          <w:rFonts w:ascii="Arial" w:hAnsi="Arial" w:cs="Arial"/>
          <w:sz w:val="24"/>
          <w:szCs w:val="24"/>
          <w:lang w:val="en-GB"/>
        </w:rPr>
      </w:pPr>
      <w:r>
        <w:rPr>
          <w:rFonts w:ascii="Arial" w:hAnsi="Arial" w:cs="Arial"/>
          <w:sz w:val="24"/>
          <w:szCs w:val="24"/>
          <w:lang w:val="en-GB"/>
        </w:rPr>
        <w:t xml:space="preserve">Statistics Denmark decided early on to engage with a law firm in order to make sure that all possible considerations </w:t>
      </w:r>
      <w:proofErr w:type="gramStart"/>
      <w:r>
        <w:rPr>
          <w:rFonts w:ascii="Arial" w:hAnsi="Arial" w:cs="Arial"/>
          <w:sz w:val="24"/>
          <w:szCs w:val="24"/>
          <w:lang w:val="en-GB"/>
        </w:rPr>
        <w:t>were taken</w:t>
      </w:r>
      <w:proofErr w:type="gramEnd"/>
      <w:r>
        <w:rPr>
          <w:rFonts w:ascii="Arial" w:hAnsi="Arial" w:cs="Arial"/>
          <w:sz w:val="24"/>
          <w:szCs w:val="24"/>
          <w:lang w:val="en-GB"/>
        </w:rPr>
        <w:t xml:space="preserve"> and all risks investigated.</w:t>
      </w:r>
    </w:p>
    <w:p w:rsidR="001D52F0" w:rsidRDefault="001D52F0" w:rsidP="005905E8">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law firm in case, </w:t>
      </w:r>
      <w:proofErr w:type="spellStart"/>
      <w:r>
        <w:rPr>
          <w:rFonts w:ascii="Arial" w:hAnsi="Arial" w:cs="Arial"/>
          <w:sz w:val="24"/>
          <w:szCs w:val="24"/>
          <w:lang w:val="en-GB"/>
        </w:rPr>
        <w:t>Bech</w:t>
      </w:r>
      <w:proofErr w:type="spellEnd"/>
      <w:r w:rsidR="00BF5652">
        <w:rPr>
          <w:rFonts w:ascii="Arial" w:hAnsi="Arial" w:cs="Arial"/>
          <w:sz w:val="24"/>
          <w:szCs w:val="24"/>
          <w:lang w:val="en-GB"/>
        </w:rPr>
        <w:t xml:space="preserve">-Bruun, provided legal advice concerning different organisational and technical aspects of data sharing </w:t>
      </w:r>
      <w:r w:rsidR="000D5935">
        <w:rPr>
          <w:rFonts w:ascii="Arial" w:hAnsi="Arial" w:cs="Arial"/>
          <w:sz w:val="24"/>
          <w:szCs w:val="24"/>
          <w:lang w:val="en-GB"/>
        </w:rPr>
        <w:t xml:space="preserve">with the universities </w:t>
      </w:r>
      <w:r w:rsidR="00BF5652">
        <w:rPr>
          <w:rFonts w:ascii="Arial" w:hAnsi="Arial" w:cs="Arial"/>
          <w:sz w:val="24"/>
          <w:szCs w:val="24"/>
          <w:lang w:val="en-GB"/>
        </w:rPr>
        <w:t xml:space="preserve">during the end of 2017 and </w:t>
      </w:r>
      <w:r w:rsidR="00D564C2">
        <w:rPr>
          <w:rFonts w:ascii="Arial" w:hAnsi="Arial" w:cs="Arial"/>
          <w:sz w:val="24"/>
          <w:szCs w:val="24"/>
          <w:lang w:val="en-GB"/>
        </w:rPr>
        <w:t xml:space="preserve">throughout </w:t>
      </w:r>
      <w:r w:rsidR="00BF5652">
        <w:rPr>
          <w:rFonts w:ascii="Arial" w:hAnsi="Arial" w:cs="Arial"/>
          <w:sz w:val="24"/>
          <w:szCs w:val="24"/>
          <w:lang w:val="en-GB"/>
        </w:rPr>
        <w:t xml:space="preserve">2018. </w:t>
      </w:r>
    </w:p>
    <w:p w:rsidR="003A5177" w:rsidRDefault="00BF5652" w:rsidP="005905E8">
      <w:pPr>
        <w:spacing w:before="120" w:after="0" w:line="360" w:lineRule="auto"/>
        <w:jc w:val="both"/>
        <w:rPr>
          <w:rFonts w:ascii="Arial" w:hAnsi="Arial" w:cs="Arial"/>
          <w:sz w:val="24"/>
          <w:szCs w:val="24"/>
          <w:lang w:val="en-GB"/>
        </w:rPr>
      </w:pPr>
      <w:r>
        <w:rPr>
          <w:rFonts w:ascii="Arial" w:hAnsi="Arial" w:cs="Arial"/>
          <w:sz w:val="24"/>
          <w:szCs w:val="24"/>
          <w:lang w:val="en-GB"/>
        </w:rPr>
        <w:t>With regard to the organisational aspects</w:t>
      </w:r>
      <w:r w:rsidR="006936D2">
        <w:rPr>
          <w:rFonts w:ascii="Arial" w:hAnsi="Arial" w:cs="Arial"/>
          <w:sz w:val="24"/>
          <w:szCs w:val="24"/>
          <w:lang w:val="en-GB"/>
        </w:rPr>
        <w:t xml:space="preserve"> </w:t>
      </w:r>
      <w:r w:rsidR="00D564C2">
        <w:rPr>
          <w:rFonts w:ascii="Arial" w:hAnsi="Arial" w:cs="Arial"/>
          <w:sz w:val="24"/>
          <w:szCs w:val="24"/>
          <w:lang w:val="en-GB"/>
        </w:rPr>
        <w:t xml:space="preserve">several set ups were considered; </w:t>
      </w:r>
      <w:r w:rsidR="00D64D82">
        <w:rPr>
          <w:rFonts w:ascii="Arial" w:hAnsi="Arial" w:cs="Arial"/>
          <w:sz w:val="24"/>
          <w:szCs w:val="24"/>
          <w:lang w:val="en-GB"/>
        </w:rPr>
        <w:t xml:space="preserve">please </w:t>
      </w:r>
      <w:r w:rsidR="00D564C2">
        <w:rPr>
          <w:rFonts w:ascii="Arial" w:hAnsi="Arial" w:cs="Arial"/>
          <w:sz w:val="24"/>
          <w:szCs w:val="24"/>
          <w:lang w:val="en-GB"/>
        </w:rPr>
        <w:t>se</w:t>
      </w:r>
      <w:r w:rsidR="00312407">
        <w:rPr>
          <w:rFonts w:ascii="Arial" w:hAnsi="Arial" w:cs="Arial"/>
          <w:sz w:val="24"/>
          <w:szCs w:val="24"/>
          <w:lang w:val="en-GB"/>
        </w:rPr>
        <w:t>e</w:t>
      </w:r>
      <w:r w:rsidR="00D564C2">
        <w:rPr>
          <w:rFonts w:ascii="Arial" w:hAnsi="Arial" w:cs="Arial"/>
          <w:sz w:val="24"/>
          <w:szCs w:val="24"/>
          <w:lang w:val="en-GB"/>
        </w:rPr>
        <w:t xml:space="preserve"> figure 1.</w:t>
      </w:r>
      <w:r w:rsidR="006936D2">
        <w:rPr>
          <w:rFonts w:ascii="Arial" w:hAnsi="Arial" w:cs="Arial"/>
          <w:sz w:val="24"/>
          <w:szCs w:val="24"/>
          <w:lang w:val="en-GB"/>
        </w:rPr>
        <w:t xml:space="preserve"> </w:t>
      </w:r>
    </w:p>
    <w:p w:rsidR="003A5177" w:rsidRPr="001D52F0" w:rsidRDefault="003A5177" w:rsidP="003A5177">
      <w:pPr>
        <w:spacing w:before="120" w:after="0" w:line="360" w:lineRule="auto"/>
        <w:jc w:val="both"/>
        <w:rPr>
          <w:rFonts w:ascii="Arial" w:hAnsi="Arial" w:cs="Arial"/>
          <w:b/>
          <w:sz w:val="20"/>
          <w:szCs w:val="20"/>
          <w:lang w:val="en-GB"/>
        </w:rPr>
      </w:pPr>
      <w:r w:rsidRPr="001D52F0">
        <w:rPr>
          <w:rFonts w:ascii="Arial" w:hAnsi="Arial" w:cs="Arial"/>
          <w:b/>
          <w:sz w:val="20"/>
          <w:szCs w:val="20"/>
          <w:lang w:val="en-GB"/>
        </w:rPr>
        <w:t xml:space="preserve">Figure </w:t>
      </w:r>
      <w:r>
        <w:rPr>
          <w:rFonts w:ascii="Arial" w:hAnsi="Arial" w:cs="Arial"/>
          <w:b/>
          <w:sz w:val="20"/>
          <w:szCs w:val="20"/>
          <w:lang w:val="en-GB"/>
        </w:rPr>
        <w:t>1</w:t>
      </w:r>
      <w:r w:rsidRPr="001D52F0">
        <w:rPr>
          <w:rFonts w:ascii="Arial" w:hAnsi="Arial" w:cs="Arial"/>
          <w:b/>
          <w:sz w:val="20"/>
          <w:szCs w:val="20"/>
          <w:lang w:val="en-GB"/>
        </w:rPr>
        <w:t xml:space="preserve">: </w:t>
      </w:r>
      <w:r w:rsidRPr="003A5177">
        <w:rPr>
          <w:rFonts w:ascii="Arial" w:hAnsi="Arial" w:cs="Arial"/>
          <w:b/>
          <w:sz w:val="20"/>
          <w:szCs w:val="20"/>
          <w:lang w:val="en-GB"/>
        </w:rPr>
        <w:t>Different solutions for environment for data sharing with universities</w:t>
      </w:r>
    </w:p>
    <w:p w:rsidR="00BF5652" w:rsidRDefault="00792903" w:rsidP="005905E8">
      <w:pPr>
        <w:spacing w:before="120" w:after="0" w:line="360" w:lineRule="auto"/>
        <w:jc w:val="both"/>
        <w:rPr>
          <w:rFonts w:ascii="Arial" w:hAnsi="Arial" w:cs="Arial"/>
          <w:sz w:val="24"/>
          <w:szCs w:val="24"/>
          <w:lang w:val="en-GB"/>
        </w:rPr>
      </w:pPr>
      <w:r>
        <w:rPr>
          <w:noProof/>
          <w:lang w:val="da-DK" w:eastAsia="da-DK"/>
        </w:rPr>
        <w:lastRenderedPageBreak/>
        <w:drawing>
          <wp:inline distT="0" distB="0" distL="0" distR="0" wp14:anchorId="3E008868" wp14:editId="794890A3">
            <wp:extent cx="5760720" cy="2675255"/>
            <wp:effectExtent l="19050" t="19050" r="11430" b="1079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675255"/>
                    </a:xfrm>
                    <a:prstGeom prst="rect">
                      <a:avLst/>
                    </a:prstGeom>
                    <a:ln>
                      <a:solidFill>
                        <a:schemeClr val="accent1"/>
                      </a:solidFill>
                    </a:ln>
                  </pic:spPr>
                </pic:pic>
              </a:graphicData>
            </a:graphic>
          </wp:inline>
        </w:drawing>
      </w:r>
      <w:r w:rsidR="00BF5652">
        <w:rPr>
          <w:rFonts w:ascii="Arial" w:hAnsi="Arial" w:cs="Arial"/>
          <w:sz w:val="24"/>
          <w:szCs w:val="24"/>
          <w:lang w:val="en-GB"/>
        </w:rPr>
        <w:t xml:space="preserve"> </w:t>
      </w:r>
    </w:p>
    <w:p w:rsidR="00D564C2" w:rsidRDefault="00D564C2" w:rsidP="00410B8F">
      <w:pPr>
        <w:spacing w:before="120" w:after="0" w:line="360" w:lineRule="auto"/>
        <w:jc w:val="both"/>
        <w:rPr>
          <w:rFonts w:ascii="Arial" w:hAnsi="Arial" w:cs="Arial"/>
          <w:sz w:val="24"/>
          <w:szCs w:val="24"/>
          <w:lang w:val="en-GB"/>
        </w:rPr>
      </w:pPr>
    </w:p>
    <w:p w:rsidR="005905E8" w:rsidRDefault="00D564C2" w:rsidP="00410B8F">
      <w:pPr>
        <w:spacing w:before="120" w:after="0" w:line="360" w:lineRule="auto"/>
        <w:jc w:val="both"/>
        <w:rPr>
          <w:rFonts w:ascii="Arial" w:hAnsi="Arial" w:cs="Arial"/>
          <w:sz w:val="24"/>
          <w:szCs w:val="24"/>
          <w:lang w:val="en-GB"/>
        </w:rPr>
      </w:pPr>
      <w:r>
        <w:rPr>
          <w:rFonts w:ascii="Arial" w:hAnsi="Arial" w:cs="Arial"/>
          <w:sz w:val="24"/>
          <w:szCs w:val="24"/>
          <w:lang w:val="en-GB"/>
        </w:rPr>
        <w:t>The first and perhaps most obvious solution</w:t>
      </w:r>
      <w:r w:rsidR="00312407">
        <w:rPr>
          <w:rFonts w:ascii="Arial" w:hAnsi="Arial" w:cs="Arial"/>
          <w:sz w:val="24"/>
          <w:szCs w:val="24"/>
          <w:lang w:val="en-GB"/>
        </w:rPr>
        <w:t xml:space="preserve"> (no. 1)</w:t>
      </w:r>
      <w:r>
        <w:rPr>
          <w:rFonts w:ascii="Arial" w:hAnsi="Arial" w:cs="Arial"/>
          <w:sz w:val="24"/>
          <w:szCs w:val="24"/>
          <w:lang w:val="en-GB"/>
        </w:rPr>
        <w:t xml:space="preserve">, namely to </w:t>
      </w:r>
      <w:r w:rsidR="000D5935">
        <w:rPr>
          <w:rFonts w:ascii="Arial" w:hAnsi="Arial" w:cs="Arial"/>
          <w:sz w:val="24"/>
          <w:szCs w:val="24"/>
          <w:lang w:val="en-GB"/>
        </w:rPr>
        <w:t xml:space="preserve">establish a data sharing environment within the area for statistical production is not a viable option. The </w:t>
      </w:r>
      <w:r w:rsidR="00312407">
        <w:rPr>
          <w:rFonts w:ascii="Arial" w:hAnsi="Arial" w:cs="Arial"/>
          <w:sz w:val="24"/>
          <w:szCs w:val="24"/>
          <w:lang w:val="en-GB"/>
        </w:rPr>
        <w:t xml:space="preserve">reason for this is that the </w:t>
      </w:r>
      <w:r w:rsidR="00AA6594">
        <w:rPr>
          <w:rFonts w:ascii="Arial" w:hAnsi="Arial" w:cs="Arial"/>
          <w:sz w:val="24"/>
          <w:szCs w:val="24"/>
          <w:lang w:val="en-GB"/>
        </w:rPr>
        <w:t>status</w:t>
      </w:r>
      <w:r w:rsidR="00312407">
        <w:rPr>
          <w:rFonts w:ascii="Arial" w:hAnsi="Arial" w:cs="Arial"/>
          <w:sz w:val="24"/>
          <w:szCs w:val="24"/>
          <w:lang w:val="en-GB"/>
        </w:rPr>
        <w:t xml:space="preserve"> of Statistics Denmark as a data controller in its statistical </w:t>
      </w:r>
      <w:r w:rsidR="00D64D82">
        <w:rPr>
          <w:rFonts w:ascii="Arial" w:hAnsi="Arial" w:cs="Arial"/>
          <w:sz w:val="24"/>
          <w:szCs w:val="24"/>
          <w:lang w:val="en-GB"/>
        </w:rPr>
        <w:t>editing</w:t>
      </w:r>
      <w:r w:rsidR="00312407">
        <w:rPr>
          <w:rFonts w:ascii="Arial" w:hAnsi="Arial" w:cs="Arial"/>
          <w:sz w:val="24"/>
          <w:szCs w:val="24"/>
          <w:lang w:val="en-GB"/>
        </w:rPr>
        <w:t xml:space="preserve"> role </w:t>
      </w:r>
      <w:proofErr w:type="gramStart"/>
      <w:r w:rsidR="00312407">
        <w:rPr>
          <w:rFonts w:ascii="Arial" w:hAnsi="Arial" w:cs="Arial"/>
          <w:sz w:val="24"/>
          <w:szCs w:val="24"/>
          <w:lang w:val="en-GB"/>
        </w:rPr>
        <w:t>should not be mixed up</w:t>
      </w:r>
      <w:proofErr w:type="gramEnd"/>
      <w:r w:rsidR="00312407">
        <w:rPr>
          <w:rFonts w:ascii="Arial" w:hAnsi="Arial" w:cs="Arial"/>
          <w:sz w:val="24"/>
          <w:szCs w:val="24"/>
          <w:lang w:val="en-GB"/>
        </w:rPr>
        <w:t xml:space="preserve"> with the </w:t>
      </w:r>
      <w:r w:rsidR="00035A4F">
        <w:rPr>
          <w:rFonts w:ascii="Arial" w:hAnsi="Arial" w:cs="Arial"/>
          <w:sz w:val="24"/>
          <w:szCs w:val="24"/>
          <w:lang w:val="en-GB"/>
        </w:rPr>
        <w:t xml:space="preserve">role as data processor for an </w:t>
      </w:r>
      <w:r w:rsidR="00D64D82">
        <w:rPr>
          <w:rFonts w:ascii="Arial" w:hAnsi="Arial" w:cs="Arial"/>
          <w:sz w:val="24"/>
          <w:szCs w:val="24"/>
          <w:lang w:val="en-GB"/>
        </w:rPr>
        <w:t>external</w:t>
      </w:r>
      <w:r w:rsidR="00035A4F">
        <w:rPr>
          <w:rFonts w:ascii="Arial" w:hAnsi="Arial" w:cs="Arial"/>
          <w:sz w:val="24"/>
          <w:szCs w:val="24"/>
          <w:lang w:val="en-GB"/>
        </w:rPr>
        <w:t xml:space="preserve"> authority.</w:t>
      </w:r>
    </w:p>
    <w:p w:rsidR="00D9516D" w:rsidRDefault="00D9516D" w:rsidP="00410B8F">
      <w:pPr>
        <w:spacing w:before="120" w:after="0" w:line="360" w:lineRule="auto"/>
        <w:jc w:val="both"/>
        <w:rPr>
          <w:rFonts w:ascii="Arial" w:hAnsi="Arial" w:cs="Arial"/>
          <w:sz w:val="24"/>
          <w:szCs w:val="24"/>
          <w:lang w:val="en-GB"/>
        </w:rPr>
      </w:pPr>
      <w:r>
        <w:rPr>
          <w:rFonts w:ascii="Arial" w:hAnsi="Arial" w:cs="Arial"/>
          <w:sz w:val="24"/>
          <w:szCs w:val="24"/>
          <w:lang w:val="en-GB"/>
        </w:rPr>
        <w:t xml:space="preserve">With regard to the other two options, which are: </w:t>
      </w:r>
    </w:p>
    <w:p w:rsidR="00D9516D" w:rsidRPr="00D9516D" w:rsidRDefault="00D9516D" w:rsidP="00D9516D">
      <w:pPr>
        <w:pStyle w:val="Listeafsnit"/>
        <w:numPr>
          <w:ilvl w:val="0"/>
          <w:numId w:val="3"/>
        </w:numPr>
        <w:spacing w:before="120" w:after="0" w:line="360" w:lineRule="auto"/>
        <w:jc w:val="both"/>
        <w:rPr>
          <w:rFonts w:ascii="Arial" w:hAnsi="Arial" w:cs="Arial"/>
          <w:sz w:val="24"/>
          <w:szCs w:val="24"/>
          <w:lang w:val="en-GB"/>
        </w:rPr>
      </w:pPr>
      <w:r w:rsidRPr="00D9516D">
        <w:rPr>
          <w:rFonts w:ascii="Arial" w:hAnsi="Arial" w:cs="Arial"/>
          <w:sz w:val="24"/>
          <w:szCs w:val="24"/>
          <w:lang w:val="en-GB"/>
        </w:rPr>
        <w:t>no. 2</w:t>
      </w:r>
      <w:r>
        <w:rPr>
          <w:rFonts w:ascii="Arial" w:hAnsi="Arial" w:cs="Arial"/>
          <w:sz w:val="24"/>
          <w:szCs w:val="24"/>
          <w:lang w:val="en-GB"/>
        </w:rPr>
        <w:t>:</w:t>
      </w:r>
      <w:r w:rsidRPr="00D9516D">
        <w:rPr>
          <w:rFonts w:ascii="Arial" w:hAnsi="Arial" w:cs="Arial"/>
          <w:sz w:val="24"/>
          <w:szCs w:val="24"/>
          <w:lang w:val="en-GB"/>
        </w:rPr>
        <w:t xml:space="preserve"> t</w:t>
      </w:r>
      <w:r w:rsidR="00AA6594">
        <w:rPr>
          <w:rFonts w:ascii="Arial" w:hAnsi="Arial" w:cs="Arial"/>
          <w:sz w:val="24"/>
          <w:szCs w:val="24"/>
          <w:lang w:val="en-GB"/>
        </w:rPr>
        <w:t>o establish a totally new “data factory”</w:t>
      </w:r>
      <w:r w:rsidRPr="00D9516D">
        <w:rPr>
          <w:rFonts w:ascii="Arial" w:hAnsi="Arial" w:cs="Arial"/>
          <w:sz w:val="24"/>
          <w:szCs w:val="24"/>
          <w:lang w:val="en-GB"/>
        </w:rPr>
        <w:t xml:space="preserve"> with its own environment, separated by a firewall and equipped with an immaculate set of new tools and licenses</w:t>
      </w:r>
      <w:r w:rsidR="00AA6594">
        <w:rPr>
          <w:rFonts w:ascii="Arial" w:hAnsi="Arial" w:cs="Arial"/>
          <w:sz w:val="24"/>
          <w:szCs w:val="24"/>
          <w:lang w:val="en-GB"/>
        </w:rPr>
        <w:t xml:space="preserve"> or</w:t>
      </w:r>
    </w:p>
    <w:p w:rsidR="00D9516D" w:rsidRDefault="00D9516D" w:rsidP="00D9516D">
      <w:pPr>
        <w:pStyle w:val="Listeafsnit"/>
        <w:numPr>
          <w:ilvl w:val="0"/>
          <w:numId w:val="3"/>
        </w:numPr>
        <w:spacing w:before="120" w:after="0" w:line="360" w:lineRule="auto"/>
        <w:jc w:val="both"/>
        <w:rPr>
          <w:rFonts w:ascii="Arial" w:hAnsi="Arial" w:cs="Arial"/>
          <w:sz w:val="24"/>
          <w:szCs w:val="24"/>
          <w:lang w:val="en-GB"/>
        </w:rPr>
      </w:pPr>
      <w:r w:rsidRPr="00D9516D">
        <w:rPr>
          <w:rFonts w:ascii="Arial" w:hAnsi="Arial" w:cs="Arial"/>
          <w:sz w:val="24"/>
          <w:szCs w:val="24"/>
          <w:lang w:val="en-GB"/>
        </w:rPr>
        <w:t>No. 3 to</w:t>
      </w:r>
      <w:r>
        <w:rPr>
          <w:rFonts w:ascii="Arial" w:hAnsi="Arial" w:cs="Arial"/>
          <w:sz w:val="24"/>
          <w:szCs w:val="24"/>
          <w:lang w:val="en-GB"/>
        </w:rPr>
        <w:t xml:space="preserve"> establish a data editing environment in an existing area, segregated by a firewall segment of its own; the environment at hand is the research area for researchers</w:t>
      </w:r>
      <w:r w:rsidR="00AA6594">
        <w:rPr>
          <w:rFonts w:ascii="Arial" w:hAnsi="Arial" w:cs="Arial"/>
          <w:sz w:val="24"/>
          <w:szCs w:val="24"/>
          <w:lang w:val="en-GB"/>
        </w:rPr>
        <w:t>.</w:t>
      </w:r>
    </w:p>
    <w:p w:rsidR="00D9516D" w:rsidRPr="00D9516D" w:rsidRDefault="00267588" w:rsidP="00D9516D">
      <w:pPr>
        <w:spacing w:before="120" w:after="0" w:line="360" w:lineRule="auto"/>
        <w:jc w:val="both"/>
        <w:rPr>
          <w:rFonts w:ascii="Arial" w:hAnsi="Arial" w:cs="Arial"/>
          <w:sz w:val="24"/>
          <w:szCs w:val="24"/>
          <w:lang w:val="en-GB"/>
        </w:rPr>
      </w:pPr>
      <w:r>
        <w:rPr>
          <w:rFonts w:ascii="Arial" w:hAnsi="Arial" w:cs="Arial"/>
          <w:sz w:val="24"/>
          <w:szCs w:val="24"/>
          <w:lang w:val="en-GB"/>
        </w:rPr>
        <w:t xml:space="preserve">For this pilot, no. 3 </w:t>
      </w:r>
      <w:proofErr w:type="gramStart"/>
      <w:r>
        <w:rPr>
          <w:rFonts w:ascii="Arial" w:hAnsi="Arial" w:cs="Arial"/>
          <w:sz w:val="24"/>
          <w:szCs w:val="24"/>
          <w:lang w:val="en-GB"/>
        </w:rPr>
        <w:t>was chosen</w:t>
      </w:r>
      <w:proofErr w:type="gramEnd"/>
      <w:r>
        <w:rPr>
          <w:rFonts w:ascii="Arial" w:hAnsi="Arial" w:cs="Arial"/>
          <w:sz w:val="24"/>
          <w:szCs w:val="24"/>
          <w:lang w:val="en-GB"/>
        </w:rPr>
        <w:t xml:space="preserve"> because establishing a brand new environment </w:t>
      </w:r>
      <w:r w:rsidR="00BC4F99">
        <w:rPr>
          <w:rFonts w:ascii="Arial" w:hAnsi="Arial" w:cs="Arial"/>
          <w:sz w:val="24"/>
          <w:szCs w:val="24"/>
          <w:lang w:val="en-GB"/>
        </w:rPr>
        <w:t>from</w:t>
      </w:r>
      <w:r>
        <w:rPr>
          <w:rFonts w:ascii="Arial" w:hAnsi="Arial" w:cs="Arial"/>
          <w:sz w:val="24"/>
          <w:szCs w:val="24"/>
          <w:lang w:val="en-GB"/>
        </w:rPr>
        <w:t xml:space="preserve"> scratch </w:t>
      </w:r>
      <w:r w:rsidR="006B47D1">
        <w:rPr>
          <w:rFonts w:ascii="Arial" w:hAnsi="Arial" w:cs="Arial"/>
          <w:sz w:val="24"/>
          <w:szCs w:val="24"/>
          <w:lang w:val="en-GB"/>
        </w:rPr>
        <w:t xml:space="preserve">as in no. 2 </w:t>
      </w:r>
      <w:r>
        <w:rPr>
          <w:rFonts w:ascii="Arial" w:hAnsi="Arial" w:cs="Arial"/>
          <w:sz w:val="24"/>
          <w:szCs w:val="24"/>
          <w:lang w:val="en-GB"/>
        </w:rPr>
        <w:t xml:space="preserve">would have been a very costly activity – </w:t>
      </w:r>
      <w:r w:rsidR="00AA6594">
        <w:rPr>
          <w:rFonts w:ascii="Arial" w:hAnsi="Arial" w:cs="Arial"/>
          <w:sz w:val="24"/>
          <w:szCs w:val="24"/>
          <w:lang w:val="en-GB"/>
        </w:rPr>
        <w:t xml:space="preserve">even if it would be </w:t>
      </w:r>
      <w:r>
        <w:rPr>
          <w:rFonts w:ascii="Arial" w:hAnsi="Arial" w:cs="Arial"/>
          <w:sz w:val="24"/>
          <w:szCs w:val="24"/>
          <w:lang w:val="en-GB"/>
        </w:rPr>
        <w:t xml:space="preserve">carried out with the funding from the </w:t>
      </w:r>
      <w:r w:rsidRPr="00D564C2">
        <w:rPr>
          <w:rFonts w:ascii="Arial" w:hAnsi="Arial" w:cs="Arial"/>
          <w:sz w:val="24"/>
          <w:szCs w:val="24"/>
          <w:lang w:val="en-GB"/>
        </w:rPr>
        <w:t>Ministry of Higher Education and Science</w:t>
      </w:r>
      <w:r>
        <w:rPr>
          <w:rFonts w:ascii="Arial" w:hAnsi="Arial" w:cs="Arial"/>
          <w:sz w:val="24"/>
          <w:szCs w:val="24"/>
          <w:lang w:val="en-GB"/>
        </w:rPr>
        <w:t xml:space="preserve">. </w:t>
      </w:r>
    </w:p>
    <w:p w:rsidR="001D52F0" w:rsidRDefault="001D52F0" w:rsidP="00410B8F">
      <w:pPr>
        <w:spacing w:before="120" w:after="0" w:line="360" w:lineRule="auto"/>
        <w:jc w:val="both"/>
        <w:rPr>
          <w:rFonts w:ascii="Arial" w:hAnsi="Arial" w:cs="Arial"/>
          <w:sz w:val="24"/>
          <w:szCs w:val="24"/>
          <w:lang w:val="en-GB"/>
        </w:rPr>
      </w:pPr>
    </w:p>
    <w:p w:rsidR="003B15EC" w:rsidRDefault="003B15EC" w:rsidP="003B15EC">
      <w:pPr>
        <w:spacing w:before="360" w:after="0" w:line="360" w:lineRule="auto"/>
        <w:jc w:val="both"/>
        <w:rPr>
          <w:rFonts w:ascii="Arial" w:hAnsi="Arial" w:cs="Arial"/>
          <w:b/>
          <w:sz w:val="24"/>
          <w:szCs w:val="24"/>
          <w:lang w:val="en-GB"/>
        </w:rPr>
      </w:pPr>
      <w:r>
        <w:rPr>
          <w:rFonts w:ascii="Arial" w:hAnsi="Arial" w:cs="Arial"/>
          <w:b/>
          <w:sz w:val="24"/>
          <w:szCs w:val="24"/>
          <w:lang w:val="en-GB"/>
        </w:rPr>
        <w:t>5. A two-phased model for data sharing</w:t>
      </w:r>
    </w:p>
    <w:p w:rsidR="001D52F0" w:rsidRDefault="00FB6AA6" w:rsidP="00FB6AA6">
      <w:p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 xml:space="preserve">The model that all involved parties have agreed upon, meaning both the </w:t>
      </w:r>
      <w:r w:rsidRPr="00574447">
        <w:rPr>
          <w:rFonts w:ascii="Arial" w:hAnsi="Arial" w:cs="Arial"/>
          <w:sz w:val="24"/>
          <w:szCs w:val="24"/>
          <w:lang w:val="en-GB"/>
        </w:rPr>
        <w:t xml:space="preserve">Ministry </w:t>
      </w:r>
      <w:r w:rsidRPr="00D564C2">
        <w:rPr>
          <w:rFonts w:ascii="Arial" w:hAnsi="Arial" w:cs="Arial"/>
          <w:sz w:val="24"/>
          <w:szCs w:val="24"/>
          <w:lang w:val="en-GB"/>
        </w:rPr>
        <w:t>of Higher Education and Science</w:t>
      </w:r>
      <w:r>
        <w:rPr>
          <w:rFonts w:ascii="Arial" w:hAnsi="Arial" w:cs="Arial"/>
          <w:sz w:val="24"/>
          <w:szCs w:val="24"/>
          <w:lang w:val="en-GB"/>
        </w:rPr>
        <w:t xml:space="preserve">, the law firm and the relevant committees and management at Statistics Denmark </w:t>
      </w:r>
      <w:proofErr w:type="gramStart"/>
      <w:r>
        <w:rPr>
          <w:rFonts w:ascii="Arial" w:hAnsi="Arial" w:cs="Arial"/>
          <w:sz w:val="24"/>
          <w:szCs w:val="24"/>
          <w:lang w:val="en-GB"/>
        </w:rPr>
        <w:t>can be illustrated</w:t>
      </w:r>
      <w:proofErr w:type="gramEnd"/>
      <w:r>
        <w:rPr>
          <w:rFonts w:ascii="Arial" w:hAnsi="Arial" w:cs="Arial"/>
          <w:sz w:val="24"/>
          <w:szCs w:val="24"/>
          <w:lang w:val="en-GB"/>
        </w:rPr>
        <w:t xml:space="preserve"> as in figure 2:</w:t>
      </w:r>
    </w:p>
    <w:p w:rsidR="001D52F0" w:rsidRPr="001D52F0" w:rsidRDefault="001D52F0" w:rsidP="00410B8F">
      <w:pPr>
        <w:spacing w:before="120" w:after="0" w:line="360" w:lineRule="auto"/>
        <w:jc w:val="both"/>
        <w:rPr>
          <w:rFonts w:ascii="Arial" w:hAnsi="Arial" w:cs="Arial"/>
          <w:b/>
          <w:sz w:val="20"/>
          <w:szCs w:val="20"/>
          <w:lang w:val="en-GB"/>
        </w:rPr>
      </w:pPr>
      <w:r w:rsidRPr="001D52F0">
        <w:rPr>
          <w:rFonts w:ascii="Arial" w:hAnsi="Arial" w:cs="Arial"/>
          <w:b/>
          <w:sz w:val="20"/>
          <w:szCs w:val="20"/>
          <w:lang w:val="en-GB"/>
        </w:rPr>
        <w:t xml:space="preserve">Figure </w:t>
      </w:r>
      <w:r w:rsidR="003A5177">
        <w:rPr>
          <w:rFonts w:ascii="Arial" w:hAnsi="Arial" w:cs="Arial"/>
          <w:b/>
          <w:sz w:val="20"/>
          <w:szCs w:val="20"/>
          <w:lang w:val="en-GB"/>
        </w:rPr>
        <w:t>2</w:t>
      </w:r>
      <w:r w:rsidRPr="001D52F0">
        <w:rPr>
          <w:rFonts w:ascii="Arial" w:hAnsi="Arial" w:cs="Arial"/>
          <w:b/>
          <w:sz w:val="20"/>
          <w:szCs w:val="20"/>
          <w:lang w:val="en-GB"/>
        </w:rPr>
        <w:t xml:space="preserve">: Set up with Statistics Denmark in </w:t>
      </w:r>
      <w:r>
        <w:rPr>
          <w:rFonts w:ascii="Arial" w:hAnsi="Arial" w:cs="Arial"/>
          <w:b/>
          <w:sz w:val="20"/>
          <w:szCs w:val="20"/>
          <w:lang w:val="en-GB"/>
        </w:rPr>
        <w:t xml:space="preserve">a </w:t>
      </w:r>
      <w:r w:rsidRPr="001D52F0">
        <w:rPr>
          <w:rFonts w:ascii="Arial" w:hAnsi="Arial" w:cs="Arial"/>
          <w:b/>
          <w:sz w:val="20"/>
          <w:szCs w:val="20"/>
          <w:lang w:val="en-GB"/>
        </w:rPr>
        <w:t>data processing and data controlling function, respectively</w:t>
      </w:r>
    </w:p>
    <w:p w:rsidR="005905E8" w:rsidRPr="001D52F0" w:rsidRDefault="001D52F0" w:rsidP="00410B8F">
      <w:pPr>
        <w:spacing w:before="120" w:after="0" w:line="360" w:lineRule="auto"/>
        <w:jc w:val="both"/>
        <w:rPr>
          <w:rFonts w:ascii="Arial" w:hAnsi="Arial" w:cs="Arial"/>
          <w:sz w:val="24"/>
          <w:szCs w:val="24"/>
          <w:lang w:val="en-GB"/>
        </w:rPr>
      </w:pPr>
      <w:r>
        <w:rPr>
          <w:noProof/>
          <w:lang w:val="da-DK" w:eastAsia="da-DK"/>
        </w:rPr>
        <w:drawing>
          <wp:inline distT="0" distB="0" distL="0" distR="0" wp14:anchorId="2E7FD16E" wp14:editId="303E031E">
            <wp:extent cx="5760720" cy="2411730"/>
            <wp:effectExtent l="19050" t="19050" r="11430" b="2667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411730"/>
                    </a:xfrm>
                    <a:prstGeom prst="rect">
                      <a:avLst/>
                    </a:prstGeom>
                    <a:ln>
                      <a:solidFill>
                        <a:schemeClr val="accent1"/>
                      </a:solidFill>
                    </a:ln>
                  </pic:spPr>
                </pic:pic>
              </a:graphicData>
            </a:graphic>
          </wp:inline>
        </w:drawing>
      </w:r>
    </w:p>
    <w:p w:rsidR="00FB6AA6" w:rsidRDefault="00FB6AA6" w:rsidP="00637266">
      <w:pPr>
        <w:spacing w:before="120" w:after="0" w:line="360" w:lineRule="auto"/>
        <w:jc w:val="both"/>
        <w:rPr>
          <w:rFonts w:ascii="Arial" w:hAnsi="Arial" w:cs="Arial"/>
          <w:sz w:val="24"/>
          <w:szCs w:val="24"/>
          <w:lang w:val="en-GB"/>
        </w:rPr>
      </w:pPr>
    </w:p>
    <w:p w:rsidR="0050198D" w:rsidRPr="00637266" w:rsidRDefault="00637266" w:rsidP="00637266">
      <w:pPr>
        <w:spacing w:before="120" w:after="0" w:line="360" w:lineRule="auto"/>
        <w:jc w:val="both"/>
        <w:rPr>
          <w:rFonts w:ascii="Arial" w:hAnsi="Arial" w:cs="Arial"/>
          <w:sz w:val="24"/>
          <w:szCs w:val="24"/>
          <w:lang w:val="en-GB"/>
        </w:rPr>
      </w:pPr>
      <w:r w:rsidRPr="00637266">
        <w:rPr>
          <w:rFonts w:ascii="Arial" w:hAnsi="Arial" w:cs="Arial"/>
          <w:sz w:val="24"/>
          <w:szCs w:val="24"/>
          <w:lang w:val="en-GB"/>
        </w:rPr>
        <w:t xml:space="preserve">This model ensures a strict segregation between the delivery of data for statistical purposes and for data processing and sharing, respectively. This </w:t>
      </w:r>
      <w:proofErr w:type="gramStart"/>
      <w:r w:rsidRPr="00637266">
        <w:rPr>
          <w:rFonts w:ascii="Arial" w:hAnsi="Arial" w:cs="Arial"/>
          <w:sz w:val="24"/>
          <w:szCs w:val="24"/>
          <w:lang w:val="en-GB"/>
        </w:rPr>
        <w:t>is enabled</w:t>
      </w:r>
      <w:proofErr w:type="gramEnd"/>
      <w:r w:rsidRPr="00637266">
        <w:rPr>
          <w:rFonts w:ascii="Arial" w:hAnsi="Arial" w:cs="Arial"/>
          <w:sz w:val="24"/>
          <w:szCs w:val="24"/>
          <w:lang w:val="en-GB"/>
        </w:rPr>
        <w:t xml:space="preserve"> via </w:t>
      </w:r>
      <w:r>
        <w:rPr>
          <w:rFonts w:ascii="Arial" w:hAnsi="Arial" w:cs="Arial"/>
          <w:sz w:val="24"/>
          <w:szCs w:val="24"/>
          <w:lang w:val="en-GB"/>
        </w:rPr>
        <w:t xml:space="preserve">the </w:t>
      </w:r>
      <w:r w:rsidRPr="00637266">
        <w:rPr>
          <w:rFonts w:ascii="Arial" w:hAnsi="Arial" w:cs="Arial"/>
          <w:sz w:val="24"/>
          <w:szCs w:val="24"/>
          <w:lang w:val="en-GB"/>
        </w:rPr>
        <w:t xml:space="preserve">separate IT environments with a clear separation between data for statistical purposes and </w:t>
      </w:r>
      <w:r>
        <w:rPr>
          <w:rFonts w:ascii="Arial" w:hAnsi="Arial" w:cs="Arial"/>
          <w:sz w:val="24"/>
          <w:szCs w:val="24"/>
          <w:lang w:val="en-GB"/>
        </w:rPr>
        <w:t xml:space="preserve">the area for </w:t>
      </w:r>
      <w:r w:rsidRPr="00637266">
        <w:rPr>
          <w:rFonts w:ascii="Arial" w:hAnsi="Arial" w:cs="Arial"/>
          <w:sz w:val="24"/>
          <w:szCs w:val="24"/>
          <w:lang w:val="en-GB"/>
        </w:rPr>
        <w:t xml:space="preserve">data for processing with data sharing as the end goal. This way, it is possible to utilize the expertise that Statistics Denmark possesses with regard to data processing, validation, correction etc., and thereby deliver a valuable service </w:t>
      </w:r>
      <w:r>
        <w:rPr>
          <w:rFonts w:ascii="Arial" w:hAnsi="Arial" w:cs="Arial"/>
          <w:sz w:val="24"/>
          <w:szCs w:val="24"/>
          <w:lang w:val="en-GB"/>
        </w:rPr>
        <w:t>back to the society, in the present case the universities</w:t>
      </w:r>
      <w:r w:rsidRPr="00637266">
        <w:rPr>
          <w:rFonts w:ascii="Arial" w:hAnsi="Arial" w:cs="Arial"/>
          <w:sz w:val="24"/>
          <w:szCs w:val="24"/>
          <w:lang w:val="en-GB"/>
        </w:rPr>
        <w:t>.</w:t>
      </w:r>
    </w:p>
    <w:p w:rsidR="001D52F0" w:rsidRDefault="00574447" w:rsidP="00574447">
      <w:pPr>
        <w:spacing w:before="120" w:after="0" w:line="360" w:lineRule="auto"/>
        <w:jc w:val="both"/>
        <w:rPr>
          <w:rFonts w:ascii="Arial" w:hAnsi="Arial" w:cs="Arial"/>
          <w:sz w:val="24"/>
          <w:szCs w:val="24"/>
          <w:lang w:val="en-GB"/>
        </w:rPr>
      </w:pPr>
      <w:r w:rsidRPr="00574447">
        <w:rPr>
          <w:rFonts w:ascii="Arial" w:hAnsi="Arial" w:cs="Arial"/>
          <w:sz w:val="24"/>
          <w:szCs w:val="24"/>
          <w:lang w:val="en-GB"/>
        </w:rPr>
        <w:t xml:space="preserve">The legal staff at the Ministry </w:t>
      </w:r>
      <w:r w:rsidRPr="00D564C2">
        <w:rPr>
          <w:rFonts w:ascii="Arial" w:hAnsi="Arial" w:cs="Arial"/>
          <w:sz w:val="24"/>
          <w:szCs w:val="24"/>
          <w:lang w:val="en-GB"/>
        </w:rPr>
        <w:t>of Higher Education and Science</w:t>
      </w:r>
      <w:r w:rsidRPr="00574447">
        <w:rPr>
          <w:rFonts w:ascii="Arial" w:hAnsi="Arial" w:cs="Arial"/>
          <w:sz w:val="24"/>
          <w:szCs w:val="24"/>
          <w:lang w:val="en-GB"/>
        </w:rPr>
        <w:t xml:space="preserve"> have approved this construction</w:t>
      </w:r>
      <w:r>
        <w:rPr>
          <w:rFonts w:ascii="Arial" w:hAnsi="Arial" w:cs="Arial"/>
          <w:sz w:val="24"/>
          <w:szCs w:val="24"/>
          <w:lang w:val="en-GB"/>
        </w:rPr>
        <w:t>. The u</w:t>
      </w:r>
      <w:r w:rsidRPr="00574447">
        <w:rPr>
          <w:rFonts w:ascii="Arial" w:hAnsi="Arial" w:cs="Arial"/>
          <w:sz w:val="24"/>
          <w:szCs w:val="24"/>
          <w:lang w:val="en-GB"/>
        </w:rPr>
        <w:t>niversities have agreed upon it</w:t>
      </w:r>
      <w:r>
        <w:rPr>
          <w:rFonts w:ascii="Arial" w:hAnsi="Arial" w:cs="Arial"/>
          <w:sz w:val="24"/>
          <w:szCs w:val="24"/>
          <w:lang w:val="en-GB"/>
        </w:rPr>
        <w:t>, and th</w:t>
      </w:r>
      <w:r w:rsidRPr="00574447">
        <w:rPr>
          <w:rFonts w:ascii="Arial" w:hAnsi="Arial" w:cs="Arial"/>
          <w:sz w:val="24"/>
          <w:szCs w:val="24"/>
          <w:lang w:val="en-GB"/>
        </w:rPr>
        <w:t xml:space="preserve">ey are very eager to </w:t>
      </w:r>
      <w:r w:rsidR="00F56974">
        <w:rPr>
          <w:rFonts w:ascii="Arial" w:hAnsi="Arial" w:cs="Arial"/>
          <w:sz w:val="24"/>
          <w:szCs w:val="24"/>
          <w:lang w:val="en-GB"/>
        </w:rPr>
        <w:t>get access to</w:t>
      </w:r>
      <w:r w:rsidRPr="00574447">
        <w:rPr>
          <w:rFonts w:ascii="Arial" w:hAnsi="Arial" w:cs="Arial"/>
          <w:sz w:val="24"/>
          <w:szCs w:val="24"/>
          <w:lang w:val="en-GB"/>
        </w:rPr>
        <w:t xml:space="preserve"> their </w:t>
      </w:r>
      <w:r>
        <w:rPr>
          <w:rFonts w:ascii="Arial" w:hAnsi="Arial" w:cs="Arial"/>
          <w:sz w:val="24"/>
          <w:szCs w:val="24"/>
          <w:lang w:val="en-GB"/>
        </w:rPr>
        <w:t xml:space="preserve">edited and </w:t>
      </w:r>
      <w:r w:rsidRPr="00574447">
        <w:rPr>
          <w:rFonts w:ascii="Arial" w:hAnsi="Arial" w:cs="Arial"/>
          <w:sz w:val="24"/>
          <w:szCs w:val="24"/>
          <w:lang w:val="en-GB"/>
        </w:rPr>
        <w:t>corrected data</w:t>
      </w:r>
      <w:r>
        <w:rPr>
          <w:rFonts w:ascii="Arial" w:hAnsi="Arial" w:cs="Arial"/>
          <w:sz w:val="24"/>
          <w:szCs w:val="24"/>
          <w:lang w:val="en-GB"/>
        </w:rPr>
        <w:t>.</w:t>
      </w:r>
    </w:p>
    <w:p w:rsidR="006936D2" w:rsidRDefault="00FB6AA6" w:rsidP="006936D2">
      <w:pPr>
        <w:spacing w:before="360" w:after="0" w:line="360" w:lineRule="auto"/>
        <w:jc w:val="both"/>
        <w:rPr>
          <w:rFonts w:ascii="Arial" w:hAnsi="Arial" w:cs="Arial"/>
          <w:b/>
          <w:sz w:val="24"/>
          <w:szCs w:val="24"/>
          <w:lang w:val="en-GB"/>
        </w:rPr>
      </w:pPr>
      <w:r>
        <w:rPr>
          <w:rFonts w:ascii="Arial" w:hAnsi="Arial" w:cs="Arial"/>
          <w:b/>
          <w:sz w:val="24"/>
          <w:szCs w:val="24"/>
          <w:lang w:val="en-GB"/>
        </w:rPr>
        <w:t>6</w:t>
      </w:r>
      <w:r w:rsidR="006936D2">
        <w:rPr>
          <w:rFonts w:ascii="Arial" w:hAnsi="Arial" w:cs="Arial"/>
          <w:b/>
          <w:sz w:val="24"/>
          <w:szCs w:val="24"/>
          <w:lang w:val="en-GB"/>
        </w:rPr>
        <w:t xml:space="preserve">. Data sharing within the </w:t>
      </w:r>
      <w:r w:rsidR="0079674F">
        <w:rPr>
          <w:rFonts w:ascii="Arial" w:hAnsi="Arial" w:cs="Arial"/>
          <w:b/>
          <w:sz w:val="24"/>
          <w:szCs w:val="24"/>
          <w:lang w:val="en-GB"/>
        </w:rPr>
        <w:t xml:space="preserve">organisational </w:t>
      </w:r>
      <w:r w:rsidR="006936D2">
        <w:rPr>
          <w:rFonts w:ascii="Arial" w:hAnsi="Arial" w:cs="Arial"/>
          <w:b/>
          <w:sz w:val="24"/>
          <w:szCs w:val="24"/>
          <w:lang w:val="en-GB"/>
        </w:rPr>
        <w:t>boundaries of Statistics Denmark?</w:t>
      </w:r>
    </w:p>
    <w:p w:rsidR="006936D2" w:rsidRPr="00410B8F" w:rsidRDefault="006936D2" w:rsidP="006936D2">
      <w:pPr>
        <w:spacing w:before="120" w:after="0" w:line="360" w:lineRule="auto"/>
        <w:jc w:val="both"/>
        <w:rPr>
          <w:rFonts w:ascii="Arial" w:hAnsi="Arial" w:cs="Arial"/>
          <w:sz w:val="24"/>
          <w:szCs w:val="24"/>
          <w:lang w:val="en-GB"/>
        </w:rPr>
      </w:pPr>
      <w:r w:rsidRPr="00410B8F">
        <w:rPr>
          <w:rFonts w:ascii="Arial" w:hAnsi="Arial" w:cs="Arial"/>
          <w:sz w:val="24"/>
          <w:szCs w:val="24"/>
          <w:lang w:val="en-GB"/>
        </w:rPr>
        <w:t xml:space="preserve">The law firm advised Statistics Denmark to investigate whether it would be possible for Statistics Denmark to establish a separate legal entity that would be in charge of the data sharing and data </w:t>
      </w:r>
      <w:r>
        <w:rPr>
          <w:rFonts w:ascii="Arial" w:hAnsi="Arial" w:cs="Arial"/>
          <w:sz w:val="24"/>
          <w:szCs w:val="24"/>
          <w:lang w:val="en-GB"/>
        </w:rPr>
        <w:t>processing</w:t>
      </w:r>
      <w:r w:rsidR="00F56974">
        <w:rPr>
          <w:rFonts w:ascii="Arial" w:hAnsi="Arial" w:cs="Arial"/>
          <w:sz w:val="24"/>
          <w:szCs w:val="24"/>
          <w:lang w:val="en-GB"/>
        </w:rPr>
        <w:t>; a new sister company, in a way</w:t>
      </w:r>
      <w:r>
        <w:rPr>
          <w:rFonts w:ascii="Arial" w:hAnsi="Arial" w:cs="Arial"/>
          <w:sz w:val="24"/>
          <w:szCs w:val="24"/>
          <w:lang w:val="en-GB"/>
        </w:rPr>
        <w:t xml:space="preserve">. The purpose of this would be </w:t>
      </w:r>
      <w:r w:rsidRPr="00410B8F">
        <w:rPr>
          <w:rFonts w:ascii="Arial" w:hAnsi="Arial" w:cs="Arial"/>
          <w:sz w:val="24"/>
          <w:szCs w:val="24"/>
          <w:lang w:val="en-GB"/>
        </w:rPr>
        <w:t xml:space="preserve">to make it very clear that the segregation between the statistical production environment and the </w:t>
      </w:r>
      <w:proofErr w:type="gramStart"/>
      <w:r w:rsidRPr="00410B8F">
        <w:rPr>
          <w:rFonts w:ascii="Arial" w:hAnsi="Arial" w:cs="Arial"/>
          <w:sz w:val="24"/>
          <w:szCs w:val="24"/>
          <w:lang w:val="en-GB"/>
        </w:rPr>
        <w:t>data sharing</w:t>
      </w:r>
      <w:proofErr w:type="gramEnd"/>
      <w:r w:rsidRPr="00410B8F">
        <w:rPr>
          <w:rFonts w:ascii="Arial" w:hAnsi="Arial" w:cs="Arial"/>
          <w:sz w:val="24"/>
          <w:szCs w:val="24"/>
          <w:lang w:val="en-GB"/>
        </w:rPr>
        <w:t xml:space="preserve"> environment is absolutely rigorous and trustworthy.</w:t>
      </w:r>
    </w:p>
    <w:p w:rsidR="006936D2" w:rsidRDefault="006936D2" w:rsidP="006936D2">
      <w:p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I</w:t>
      </w:r>
      <w:r w:rsidRPr="00410B8F">
        <w:rPr>
          <w:rFonts w:ascii="Arial" w:hAnsi="Arial" w:cs="Arial"/>
          <w:sz w:val="24"/>
          <w:szCs w:val="24"/>
          <w:lang w:val="en-GB"/>
        </w:rPr>
        <w:t xml:space="preserve">t is, however, not in the power of Statistics Denmark to engage in the creation of other legal entities. All activities related to the work of Statistics Denmark </w:t>
      </w:r>
      <w:proofErr w:type="gramStart"/>
      <w:r w:rsidRPr="00410B8F">
        <w:rPr>
          <w:rFonts w:ascii="Arial" w:hAnsi="Arial" w:cs="Arial"/>
          <w:sz w:val="24"/>
          <w:szCs w:val="24"/>
          <w:lang w:val="en-GB"/>
        </w:rPr>
        <w:t xml:space="preserve">must </w:t>
      </w:r>
      <w:r>
        <w:rPr>
          <w:rFonts w:ascii="Arial" w:hAnsi="Arial" w:cs="Arial"/>
          <w:sz w:val="24"/>
          <w:szCs w:val="24"/>
          <w:lang w:val="en-GB"/>
        </w:rPr>
        <w:t>be carried out</w:t>
      </w:r>
      <w:proofErr w:type="gramEnd"/>
      <w:r>
        <w:rPr>
          <w:rFonts w:ascii="Arial" w:hAnsi="Arial" w:cs="Arial"/>
          <w:sz w:val="24"/>
          <w:szCs w:val="24"/>
          <w:lang w:val="en-GB"/>
        </w:rPr>
        <w:t xml:space="preserve"> within the frame</w:t>
      </w:r>
      <w:r w:rsidRPr="00410B8F">
        <w:rPr>
          <w:rFonts w:ascii="Arial" w:hAnsi="Arial" w:cs="Arial"/>
          <w:sz w:val="24"/>
          <w:szCs w:val="24"/>
          <w:lang w:val="en-GB"/>
        </w:rPr>
        <w:t xml:space="preserve">work of this institution. Among such </w:t>
      </w:r>
      <w:r>
        <w:rPr>
          <w:rFonts w:ascii="Arial" w:hAnsi="Arial" w:cs="Arial"/>
          <w:sz w:val="24"/>
          <w:szCs w:val="24"/>
          <w:lang w:val="en-GB"/>
        </w:rPr>
        <w:t>activities,</w:t>
      </w:r>
      <w:r w:rsidRPr="00410B8F">
        <w:rPr>
          <w:rFonts w:ascii="Arial" w:hAnsi="Arial" w:cs="Arial"/>
          <w:sz w:val="24"/>
          <w:szCs w:val="24"/>
          <w:lang w:val="en-GB"/>
        </w:rPr>
        <w:t xml:space="preserve"> data </w:t>
      </w:r>
      <w:r>
        <w:rPr>
          <w:rFonts w:ascii="Arial" w:hAnsi="Arial" w:cs="Arial"/>
          <w:sz w:val="24"/>
          <w:szCs w:val="24"/>
          <w:lang w:val="en-GB"/>
        </w:rPr>
        <w:t>processing</w:t>
      </w:r>
      <w:r w:rsidRPr="00410B8F">
        <w:rPr>
          <w:rFonts w:ascii="Arial" w:hAnsi="Arial" w:cs="Arial"/>
          <w:sz w:val="24"/>
          <w:szCs w:val="24"/>
          <w:lang w:val="en-GB"/>
        </w:rPr>
        <w:t xml:space="preserve"> for other parties </w:t>
      </w:r>
      <w:proofErr w:type="gramStart"/>
      <w:r w:rsidRPr="00410B8F">
        <w:rPr>
          <w:rFonts w:ascii="Arial" w:hAnsi="Arial" w:cs="Arial"/>
          <w:sz w:val="24"/>
          <w:szCs w:val="24"/>
          <w:lang w:val="en-GB"/>
        </w:rPr>
        <w:t>is actually</w:t>
      </w:r>
      <w:r>
        <w:rPr>
          <w:rFonts w:ascii="Arial" w:hAnsi="Arial" w:cs="Arial"/>
          <w:sz w:val="24"/>
          <w:szCs w:val="24"/>
          <w:lang w:val="en-GB"/>
        </w:rPr>
        <w:t xml:space="preserve"> </w:t>
      </w:r>
      <w:r w:rsidRPr="00410B8F">
        <w:rPr>
          <w:rFonts w:ascii="Arial" w:hAnsi="Arial" w:cs="Arial"/>
          <w:sz w:val="24"/>
          <w:szCs w:val="24"/>
          <w:lang w:val="en-GB"/>
        </w:rPr>
        <w:t>specifically mentioned</w:t>
      </w:r>
      <w:proofErr w:type="gramEnd"/>
      <w:r w:rsidRPr="00410B8F">
        <w:rPr>
          <w:rFonts w:ascii="Arial" w:hAnsi="Arial" w:cs="Arial"/>
          <w:sz w:val="24"/>
          <w:szCs w:val="24"/>
          <w:lang w:val="en-GB"/>
        </w:rPr>
        <w:t xml:space="preserve"> in the law text concerning Statistics Denmark.</w:t>
      </w:r>
    </w:p>
    <w:p w:rsidR="001D52F0" w:rsidRDefault="001D52F0" w:rsidP="00410B8F">
      <w:pPr>
        <w:spacing w:before="120" w:after="0" w:line="360" w:lineRule="auto"/>
        <w:jc w:val="both"/>
        <w:rPr>
          <w:rFonts w:ascii="Arial" w:hAnsi="Arial" w:cs="Arial"/>
          <w:sz w:val="24"/>
          <w:szCs w:val="24"/>
          <w:lang w:val="en-GB"/>
        </w:rPr>
      </w:pPr>
    </w:p>
    <w:p w:rsidR="00BE0A23" w:rsidRDefault="000000A4" w:rsidP="00BE0A23">
      <w:pPr>
        <w:spacing w:before="360" w:after="0" w:line="360" w:lineRule="auto"/>
        <w:jc w:val="both"/>
        <w:rPr>
          <w:rFonts w:ascii="Arial" w:hAnsi="Arial" w:cs="Arial"/>
          <w:b/>
          <w:sz w:val="24"/>
          <w:szCs w:val="24"/>
          <w:lang w:val="en-GB"/>
        </w:rPr>
      </w:pPr>
      <w:r>
        <w:rPr>
          <w:rFonts w:ascii="Arial" w:hAnsi="Arial" w:cs="Arial"/>
          <w:b/>
          <w:sz w:val="24"/>
          <w:szCs w:val="24"/>
          <w:lang w:val="en-GB"/>
        </w:rPr>
        <w:t>7</w:t>
      </w:r>
      <w:r w:rsidR="006B1F86">
        <w:rPr>
          <w:rFonts w:ascii="Arial" w:hAnsi="Arial" w:cs="Arial"/>
          <w:b/>
          <w:sz w:val="24"/>
          <w:szCs w:val="24"/>
          <w:lang w:val="en-GB"/>
        </w:rPr>
        <w:t xml:space="preserve">. </w:t>
      </w:r>
      <w:r w:rsidR="00A43A97">
        <w:rPr>
          <w:rFonts w:ascii="Arial" w:hAnsi="Arial" w:cs="Arial"/>
          <w:b/>
          <w:sz w:val="24"/>
          <w:szCs w:val="24"/>
          <w:lang w:val="en-GB"/>
        </w:rPr>
        <w:t>The technical solution</w:t>
      </w:r>
    </w:p>
    <w:p w:rsidR="00BE0A23" w:rsidRDefault="00BE0A23" w:rsidP="00BE0A23">
      <w:pPr>
        <w:spacing w:before="360" w:after="0" w:line="360" w:lineRule="auto"/>
        <w:jc w:val="both"/>
        <w:rPr>
          <w:rFonts w:ascii="Arial" w:hAnsi="Arial" w:cs="Arial"/>
          <w:sz w:val="24"/>
          <w:szCs w:val="24"/>
          <w:lang w:val="en-GB"/>
        </w:rPr>
      </w:pPr>
      <w:r>
        <w:rPr>
          <w:rFonts w:ascii="Arial" w:hAnsi="Arial" w:cs="Arial"/>
          <w:sz w:val="24"/>
          <w:szCs w:val="24"/>
          <w:lang w:val="en-GB"/>
        </w:rPr>
        <w:t>T</w:t>
      </w:r>
      <w:r w:rsidRPr="00BE0A23">
        <w:rPr>
          <w:rFonts w:ascii="Arial" w:hAnsi="Arial" w:cs="Arial"/>
          <w:sz w:val="24"/>
          <w:szCs w:val="24"/>
          <w:lang w:val="en-GB"/>
        </w:rPr>
        <w:t xml:space="preserve">he environment </w:t>
      </w:r>
      <w:r>
        <w:rPr>
          <w:rFonts w:ascii="Arial" w:hAnsi="Arial" w:cs="Arial"/>
          <w:sz w:val="24"/>
          <w:szCs w:val="24"/>
          <w:lang w:val="en-GB"/>
        </w:rPr>
        <w:t xml:space="preserve">for data sharing </w:t>
      </w:r>
      <w:r w:rsidRPr="00BE0A23">
        <w:rPr>
          <w:rFonts w:ascii="Arial" w:hAnsi="Arial" w:cs="Arial"/>
          <w:sz w:val="24"/>
          <w:szCs w:val="24"/>
          <w:lang w:val="en-GB"/>
        </w:rPr>
        <w:t xml:space="preserve">is based on a server set up in the secluded area for researchers; </w:t>
      </w:r>
      <w:proofErr w:type="gramStart"/>
      <w:r w:rsidRPr="00BE0A23">
        <w:rPr>
          <w:rFonts w:ascii="Arial" w:hAnsi="Arial" w:cs="Arial"/>
          <w:sz w:val="24"/>
          <w:szCs w:val="24"/>
          <w:lang w:val="en-GB"/>
        </w:rPr>
        <w:t>this area is governed by a separate Active Director</w:t>
      </w:r>
      <w:proofErr w:type="gramEnd"/>
      <w:r w:rsidRPr="00BE0A23">
        <w:rPr>
          <w:rFonts w:ascii="Arial" w:hAnsi="Arial" w:cs="Arial"/>
          <w:sz w:val="24"/>
          <w:szCs w:val="24"/>
          <w:lang w:val="en-GB"/>
        </w:rPr>
        <w:t xml:space="preserve"> with separate users and log on profiles</w:t>
      </w:r>
      <w:r w:rsidR="00FB6AA6">
        <w:rPr>
          <w:rFonts w:ascii="Arial" w:hAnsi="Arial" w:cs="Arial"/>
          <w:sz w:val="24"/>
          <w:szCs w:val="24"/>
          <w:lang w:val="en-GB"/>
        </w:rPr>
        <w:t>,</w:t>
      </w:r>
      <w:r>
        <w:rPr>
          <w:rFonts w:ascii="Arial" w:hAnsi="Arial" w:cs="Arial"/>
          <w:sz w:val="24"/>
          <w:szCs w:val="24"/>
          <w:lang w:val="en-GB"/>
        </w:rPr>
        <w:t xml:space="preserve"> and no confusion with the statistical production environment is possible. </w:t>
      </w:r>
    </w:p>
    <w:p w:rsidR="00BE0A23" w:rsidRPr="00BE0A23" w:rsidRDefault="00BE0A23" w:rsidP="00BE0A23">
      <w:pPr>
        <w:spacing w:before="120" w:after="0" w:line="360" w:lineRule="auto"/>
        <w:jc w:val="both"/>
        <w:rPr>
          <w:rFonts w:ascii="Arial" w:hAnsi="Arial" w:cs="Arial"/>
          <w:sz w:val="24"/>
          <w:szCs w:val="24"/>
          <w:lang w:val="en-GB"/>
        </w:rPr>
      </w:pPr>
      <w:r w:rsidRPr="00BE0A23">
        <w:rPr>
          <w:rFonts w:ascii="Arial" w:hAnsi="Arial" w:cs="Arial"/>
          <w:sz w:val="24"/>
          <w:szCs w:val="24"/>
          <w:lang w:val="en-GB"/>
        </w:rPr>
        <w:t xml:space="preserve">Data </w:t>
      </w:r>
      <w:proofErr w:type="gramStart"/>
      <w:r w:rsidRPr="00BE0A23">
        <w:rPr>
          <w:rFonts w:ascii="Arial" w:hAnsi="Arial" w:cs="Arial"/>
          <w:sz w:val="24"/>
          <w:szCs w:val="24"/>
          <w:lang w:val="en-GB"/>
        </w:rPr>
        <w:t>is channelled into Statistics Denmark through the Central Receiving Platform and after that allocated to an Oracle database</w:t>
      </w:r>
      <w:proofErr w:type="gramEnd"/>
      <w:r w:rsidRPr="00BE0A23">
        <w:rPr>
          <w:rFonts w:ascii="Arial" w:hAnsi="Arial" w:cs="Arial"/>
          <w:sz w:val="24"/>
          <w:szCs w:val="24"/>
          <w:lang w:val="en-GB"/>
        </w:rPr>
        <w:t xml:space="preserve">. The data is then moved </w:t>
      </w:r>
      <w:r w:rsidR="00391E5E">
        <w:rPr>
          <w:rFonts w:ascii="Arial" w:hAnsi="Arial" w:cs="Arial"/>
          <w:sz w:val="24"/>
          <w:szCs w:val="24"/>
          <w:lang w:val="en-GB"/>
        </w:rPr>
        <w:t xml:space="preserve">directly </w:t>
      </w:r>
      <w:r w:rsidRPr="00BE0A23">
        <w:rPr>
          <w:rFonts w:ascii="Arial" w:hAnsi="Arial" w:cs="Arial"/>
          <w:sz w:val="24"/>
          <w:szCs w:val="24"/>
          <w:lang w:val="en-GB"/>
        </w:rPr>
        <w:t xml:space="preserve">to the </w:t>
      </w:r>
      <w:proofErr w:type="gramStart"/>
      <w:r w:rsidRPr="00BE0A23">
        <w:rPr>
          <w:rFonts w:ascii="Arial" w:hAnsi="Arial" w:cs="Arial"/>
          <w:sz w:val="24"/>
          <w:szCs w:val="24"/>
          <w:lang w:val="en-GB"/>
        </w:rPr>
        <w:t>data sharing</w:t>
      </w:r>
      <w:proofErr w:type="gramEnd"/>
      <w:r w:rsidRPr="00BE0A23">
        <w:rPr>
          <w:rFonts w:ascii="Arial" w:hAnsi="Arial" w:cs="Arial"/>
          <w:sz w:val="24"/>
          <w:szCs w:val="24"/>
          <w:lang w:val="en-GB"/>
        </w:rPr>
        <w:t xml:space="preserve"> environment before any specific data processing has taken place.</w:t>
      </w:r>
    </w:p>
    <w:p w:rsidR="00BE0A23" w:rsidRDefault="00BE0A23" w:rsidP="00BE0A23">
      <w:pPr>
        <w:spacing w:before="120" w:after="0" w:line="360" w:lineRule="auto"/>
        <w:jc w:val="both"/>
        <w:rPr>
          <w:rFonts w:ascii="Arial" w:hAnsi="Arial" w:cs="Arial"/>
          <w:sz w:val="24"/>
          <w:szCs w:val="24"/>
          <w:lang w:val="en-GB"/>
        </w:rPr>
      </w:pPr>
      <w:r>
        <w:rPr>
          <w:rFonts w:ascii="Arial" w:hAnsi="Arial" w:cs="Arial"/>
          <w:sz w:val="24"/>
          <w:szCs w:val="24"/>
          <w:lang w:val="en-GB"/>
        </w:rPr>
        <w:t xml:space="preserve">After an editing </w:t>
      </w:r>
      <w:proofErr w:type="gramStart"/>
      <w:r>
        <w:rPr>
          <w:rFonts w:ascii="Arial" w:hAnsi="Arial" w:cs="Arial"/>
          <w:sz w:val="24"/>
          <w:szCs w:val="24"/>
          <w:lang w:val="en-GB"/>
        </w:rPr>
        <w:t>process which</w:t>
      </w:r>
      <w:proofErr w:type="gramEnd"/>
      <w:r>
        <w:rPr>
          <w:rFonts w:ascii="Arial" w:hAnsi="Arial" w:cs="Arial"/>
          <w:sz w:val="24"/>
          <w:szCs w:val="24"/>
          <w:lang w:val="en-GB"/>
        </w:rPr>
        <w:t xml:space="preserve"> is not geared for statistical purposes but for error correction, t</w:t>
      </w:r>
      <w:r w:rsidRPr="00BE0A23">
        <w:rPr>
          <w:rFonts w:ascii="Arial" w:hAnsi="Arial" w:cs="Arial"/>
          <w:sz w:val="24"/>
          <w:szCs w:val="24"/>
          <w:lang w:val="en-GB"/>
        </w:rPr>
        <w:t>he universities will</w:t>
      </w:r>
      <w:r>
        <w:rPr>
          <w:rFonts w:ascii="Arial" w:hAnsi="Arial" w:cs="Arial"/>
          <w:sz w:val="24"/>
          <w:szCs w:val="24"/>
          <w:lang w:val="en-GB"/>
        </w:rPr>
        <w:t xml:space="preserve"> </w:t>
      </w:r>
      <w:r w:rsidRPr="00BE0A23">
        <w:rPr>
          <w:rFonts w:ascii="Arial" w:hAnsi="Arial" w:cs="Arial"/>
          <w:sz w:val="24"/>
          <w:szCs w:val="24"/>
          <w:lang w:val="en-GB"/>
        </w:rPr>
        <w:t>get access to a file with their own reported data</w:t>
      </w:r>
      <w:r>
        <w:rPr>
          <w:rFonts w:ascii="Arial" w:hAnsi="Arial" w:cs="Arial"/>
          <w:sz w:val="24"/>
          <w:szCs w:val="24"/>
          <w:lang w:val="en-GB"/>
        </w:rPr>
        <w:t>.</w:t>
      </w:r>
    </w:p>
    <w:p w:rsidR="00BE0A23" w:rsidRDefault="00BE0A23" w:rsidP="00BE0A23">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data editing process </w:t>
      </w:r>
      <w:proofErr w:type="gramStart"/>
      <w:r>
        <w:rPr>
          <w:rFonts w:ascii="Arial" w:hAnsi="Arial" w:cs="Arial"/>
          <w:sz w:val="24"/>
          <w:szCs w:val="24"/>
          <w:lang w:val="en-GB"/>
        </w:rPr>
        <w:t>will, for instance, include</w:t>
      </w:r>
      <w:proofErr w:type="gramEnd"/>
      <w:r>
        <w:rPr>
          <w:rFonts w:ascii="Arial" w:hAnsi="Arial" w:cs="Arial"/>
          <w:sz w:val="24"/>
          <w:szCs w:val="24"/>
          <w:lang w:val="en-GB"/>
        </w:rPr>
        <w:t xml:space="preserve"> the following operations:</w:t>
      </w:r>
    </w:p>
    <w:p w:rsidR="00BE0A23" w:rsidRPr="00BE0A23" w:rsidRDefault="00BE0A23" w:rsidP="00BE0A23">
      <w:pPr>
        <w:pStyle w:val="Listeafsnit"/>
        <w:numPr>
          <w:ilvl w:val="0"/>
          <w:numId w:val="4"/>
        </w:numPr>
        <w:spacing w:before="120" w:after="0" w:line="360" w:lineRule="auto"/>
        <w:jc w:val="both"/>
        <w:rPr>
          <w:rFonts w:ascii="Arial" w:hAnsi="Arial" w:cs="Arial"/>
          <w:sz w:val="24"/>
          <w:szCs w:val="24"/>
          <w:lang w:val="en-GB"/>
        </w:rPr>
      </w:pPr>
      <w:r w:rsidRPr="00BE0A23">
        <w:rPr>
          <w:rFonts w:ascii="Arial" w:hAnsi="Arial" w:cs="Arial"/>
          <w:sz w:val="24"/>
          <w:szCs w:val="24"/>
          <w:lang w:val="en-GB"/>
        </w:rPr>
        <w:t xml:space="preserve">All dates </w:t>
      </w:r>
      <w:proofErr w:type="gramStart"/>
      <w:r w:rsidRPr="00BE0A23">
        <w:rPr>
          <w:rFonts w:ascii="Arial" w:hAnsi="Arial" w:cs="Arial"/>
          <w:sz w:val="24"/>
          <w:szCs w:val="24"/>
          <w:lang w:val="en-GB"/>
        </w:rPr>
        <w:t>are tested</w:t>
      </w:r>
      <w:proofErr w:type="gramEnd"/>
      <w:r w:rsidRPr="00BE0A23">
        <w:rPr>
          <w:rFonts w:ascii="Arial" w:hAnsi="Arial" w:cs="Arial"/>
          <w:sz w:val="24"/>
          <w:szCs w:val="24"/>
          <w:lang w:val="en-GB"/>
        </w:rPr>
        <w:t xml:space="preserve"> for correct and logical form and content.</w:t>
      </w:r>
    </w:p>
    <w:p w:rsidR="00BE0A23" w:rsidRPr="00BE0A23" w:rsidRDefault="00BE0A23" w:rsidP="00BE0A23">
      <w:pPr>
        <w:pStyle w:val="Listeafsnit"/>
        <w:numPr>
          <w:ilvl w:val="0"/>
          <w:numId w:val="4"/>
        </w:numPr>
        <w:spacing w:before="120" w:after="0" w:line="360" w:lineRule="auto"/>
        <w:jc w:val="both"/>
        <w:rPr>
          <w:rFonts w:ascii="Arial" w:hAnsi="Arial" w:cs="Arial"/>
          <w:sz w:val="24"/>
          <w:szCs w:val="24"/>
          <w:lang w:val="en-GB"/>
        </w:rPr>
      </w:pPr>
      <w:r w:rsidRPr="00BE0A23">
        <w:rPr>
          <w:rFonts w:ascii="Arial" w:hAnsi="Arial" w:cs="Arial"/>
          <w:sz w:val="24"/>
          <w:szCs w:val="24"/>
          <w:lang w:val="en-GB"/>
        </w:rPr>
        <w:t xml:space="preserve">All individual students who have two registrations at two different universities </w:t>
      </w:r>
      <w:proofErr w:type="gramStart"/>
      <w:r w:rsidRPr="00BE0A23">
        <w:rPr>
          <w:rFonts w:ascii="Arial" w:hAnsi="Arial" w:cs="Arial"/>
          <w:sz w:val="24"/>
          <w:szCs w:val="24"/>
          <w:lang w:val="en-GB"/>
        </w:rPr>
        <w:t>will be edited</w:t>
      </w:r>
      <w:proofErr w:type="gramEnd"/>
      <w:r w:rsidR="009A78DE">
        <w:rPr>
          <w:rFonts w:ascii="Arial" w:hAnsi="Arial" w:cs="Arial"/>
          <w:sz w:val="24"/>
          <w:szCs w:val="24"/>
          <w:lang w:val="en-GB"/>
        </w:rPr>
        <w:t>; time overlap will be solved</w:t>
      </w:r>
      <w:r w:rsidRPr="00BE0A23">
        <w:rPr>
          <w:rFonts w:ascii="Arial" w:hAnsi="Arial" w:cs="Arial"/>
          <w:sz w:val="24"/>
          <w:szCs w:val="24"/>
          <w:lang w:val="en-GB"/>
        </w:rPr>
        <w:t xml:space="preserve"> and one record </w:t>
      </w:r>
      <w:r w:rsidR="009A78DE">
        <w:rPr>
          <w:rFonts w:ascii="Arial" w:hAnsi="Arial" w:cs="Arial"/>
          <w:sz w:val="24"/>
          <w:szCs w:val="24"/>
          <w:lang w:val="en-GB"/>
        </w:rPr>
        <w:t xml:space="preserve">possibly </w:t>
      </w:r>
      <w:r w:rsidRPr="00BE0A23">
        <w:rPr>
          <w:rFonts w:ascii="Arial" w:hAnsi="Arial" w:cs="Arial"/>
          <w:sz w:val="24"/>
          <w:szCs w:val="24"/>
          <w:lang w:val="en-GB"/>
        </w:rPr>
        <w:t>deleted - we take the latest starting point in time as the most reliable.</w:t>
      </w:r>
    </w:p>
    <w:p w:rsidR="00BE0A23" w:rsidRDefault="00BE0A23" w:rsidP="00BE0A23">
      <w:pPr>
        <w:spacing w:before="120" w:after="0" w:line="360" w:lineRule="auto"/>
        <w:jc w:val="both"/>
        <w:rPr>
          <w:rFonts w:ascii="Arial" w:hAnsi="Arial" w:cs="Arial"/>
          <w:sz w:val="24"/>
          <w:szCs w:val="24"/>
          <w:lang w:val="en-GB"/>
        </w:rPr>
      </w:pPr>
      <w:r>
        <w:rPr>
          <w:rFonts w:ascii="Arial" w:hAnsi="Arial" w:cs="Arial"/>
          <w:sz w:val="24"/>
          <w:szCs w:val="24"/>
          <w:lang w:val="en-GB"/>
        </w:rPr>
        <w:t>T</w:t>
      </w:r>
      <w:r w:rsidRPr="00BE0A23">
        <w:rPr>
          <w:rFonts w:ascii="Arial" w:hAnsi="Arial" w:cs="Arial"/>
          <w:sz w:val="24"/>
          <w:szCs w:val="24"/>
          <w:lang w:val="en-GB"/>
        </w:rPr>
        <w:t xml:space="preserve">he student variables with </w:t>
      </w:r>
      <w:r>
        <w:rPr>
          <w:rFonts w:ascii="Arial" w:hAnsi="Arial" w:cs="Arial"/>
          <w:sz w:val="24"/>
          <w:szCs w:val="24"/>
          <w:lang w:val="en-GB"/>
        </w:rPr>
        <w:t xml:space="preserve">the </w:t>
      </w:r>
      <w:r w:rsidRPr="00BE0A23">
        <w:rPr>
          <w:rFonts w:ascii="Arial" w:hAnsi="Arial" w:cs="Arial"/>
          <w:sz w:val="24"/>
          <w:szCs w:val="24"/>
          <w:lang w:val="en-GB"/>
        </w:rPr>
        <w:t>edited and corrected data together with a clear marking that indicates whether the record has been edited o</w:t>
      </w:r>
      <w:r>
        <w:rPr>
          <w:rFonts w:ascii="Arial" w:hAnsi="Arial" w:cs="Arial"/>
          <w:sz w:val="24"/>
          <w:szCs w:val="24"/>
          <w:lang w:val="en-GB"/>
        </w:rPr>
        <w:t>r</w:t>
      </w:r>
      <w:r w:rsidRPr="00BE0A23">
        <w:rPr>
          <w:rFonts w:ascii="Arial" w:hAnsi="Arial" w:cs="Arial"/>
          <w:sz w:val="24"/>
          <w:szCs w:val="24"/>
          <w:lang w:val="en-GB"/>
        </w:rPr>
        <w:t xml:space="preserve"> possibly also deleted in the data processing process</w:t>
      </w:r>
      <w:r>
        <w:rPr>
          <w:rFonts w:ascii="Arial" w:hAnsi="Arial" w:cs="Arial"/>
          <w:sz w:val="24"/>
          <w:szCs w:val="24"/>
          <w:lang w:val="en-GB"/>
        </w:rPr>
        <w:t xml:space="preserve"> is then presented for the universities together with their own initial file.</w:t>
      </w:r>
    </w:p>
    <w:p w:rsidR="00E405A5" w:rsidRPr="001D52F0" w:rsidRDefault="00E405A5" w:rsidP="00E405A5">
      <w:pPr>
        <w:spacing w:before="120" w:after="0" w:line="360" w:lineRule="auto"/>
        <w:jc w:val="both"/>
        <w:rPr>
          <w:rFonts w:ascii="Arial" w:hAnsi="Arial" w:cs="Arial"/>
          <w:b/>
          <w:sz w:val="20"/>
          <w:szCs w:val="20"/>
          <w:lang w:val="en-GB"/>
        </w:rPr>
      </w:pPr>
      <w:r>
        <w:rPr>
          <w:rFonts w:ascii="Arial" w:hAnsi="Arial" w:cs="Arial"/>
          <w:b/>
          <w:sz w:val="20"/>
          <w:szCs w:val="20"/>
          <w:lang w:val="en-GB"/>
        </w:rPr>
        <w:t>Table</w:t>
      </w:r>
      <w:r w:rsidRPr="001D52F0">
        <w:rPr>
          <w:rFonts w:ascii="Arial" w:hAnsi="Arial" w:cs="Arial"/>
          <w:b/>
          <w:sz w:val="20"/>
          <w:szCs w:val="20"/>
          <w:lang w:val="en-GB"/>
        </w:rPr>
        <w:t xml:space="preserve"> </w:t>
      </w:r>
      <w:r>
        <w:rPr>
          <w:rFonts w:ascii="Arial" w:hAnsi="Arial" w:cs="Arial"/>
          <w:b/>
          <w:sz w:val="20"/>
          <w:szCs w:val="20"/>
          <w:lang w:val="en-GB"/>
        </w:rPr>
        <w:t>1</w:t>
      </w:r>
      <w:r w:rsidRPr="001D52F0">
        <w:rPr>
          <w:rFonts w:ascii="Arial" w:hAnsi="Arial" w:cs="Arial"/>
          <w:b/>
          <w:sz w:val="20"/>
          <w:szCs w:val="20"/>
          <w:lang w:val="en-GB"/>
        </w:rPr>
        <w:t xml:space="preserve">: </w:t>
      </w:r>
      <w:r>
        <w:rPr>
          <w:rFonts w:ascii="Arial" w:hAnsi="Arial" w:cs="Arial"/>
          <w:b/>
          <w:sz w:val="20"/>
          <w:szCs w:val="20"/>
          <w:lang w:val="en-GB"/>
        </w:rPr>
        <w:t>Example of a summary file for a Danish University</w:t>
      </w:r>
    </w:p>
    <w:tbl>
      <w:tblPr>
        <w:tblW w:w="5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4A0" w:firstRow="1" w:lastRow="0" w:firstColumn="1" w:lastColumn="0" w:noHBand="0" w:noVBand="1"/>
      </w:tblPr>
      <w:tblGrid>
        <w:gridCol w:w="4420"/>
        <w:gridCol w:w="1400"/>
      </w:tblGrid>
      <w:tr w:rsidR="00BE0A23" w:rsidRPr="00C61FC1" w:rsidTr="00EB5DFB">
        <w:trPr>
          <w:trHeight w:val="288"/>
        </w:trPr>
        <w:tc>
          <w:tcPr>
            <w:tcW w:w="4420" w:type="dxa"/>
            <w:shd w:val="clear" w:color="auto" w:fill="D9D9D9" w:themeFill="background1" w:themeFillShade="D9"/>
            <w:noWrap/>
            <w:vAlign w:val="bottom"/>
            <w:hideMark/>
          </w:tcPr>
          <w:p w:rsidR="00BE0A23" w:rsidRPr="00C61FC1" w:rsidRDefault="00BE0A23" w:rsidP="00EB5DFB">
            <w:pPr>
              <w:spacing w:after="0" w:line="240" w:lineRule="auto"/>
              <w:rPr>
                <w:rFonts w:ascii="Calibri" w:eastAsia="Times New Roman" w:hAnsi="Calibri" w:cs="Times New Roman"/>
                <w:color w:val="000000"/>
                <w:lang w:eastAsia="da-DK"/>
              </w:rPr>
            </w:pPr>
            <w:bookmarkStart w:id="1" w:name="RANGE!A1:B12"/>
            <w:r w:rsidRPr="00C61FC1">
              <w:rPr>
                <w:rFonts w:ascii="Calibri" w:eastAsia="Times New Roman" w:hAnsi="Calibri" w:cs="Times New Roman"/>
                <w:color w:val="000000"/>
                <w:lang w:eastAsia="da-DK"/>
              </w:rPr>
              <w:t>stat_txt</w:t>
            </w:r>
            <w:bookmarkEnd w:id="1"/>
          </w:p>
        </w:tc>
        <w:tc>
          <w:tcPr>
            <w:tcW w:w="1400" w:type="dxa"/>
            <w:shd w:val="clear" w:color="auto" w:fill="D9D9D9" w:themeFill="background1" w:themeFillShade="D9"/>
            <w:noWrap/>
            <w:vAlign w:val="bottom"/>
            <w:hideMark/>
          </w:tcPr>
          <w:p w:rsidR="00BE0A23" w:rsidRPr="00C61FC1" w:rsidRDefault="00BE0A23" w:rsidP="00EB5DFB">
            <w:pPr>
              <w:spacing w:after="0" w:line="240" w:lineRule="auto"/>
              <w:jc w:val="right"/>
              <w:rPr>
                <w:rFonts w:ascii="Calibri" w:eastAsia="Times New Roman" w:hAnsi="Calibri" w:cs="Times New Roman"/>
                <w:color w:val="000000"/>
                <w:lang w:eastAsia="da-DK"/>
              </w:rPr>
            </w:pPr>
            <w:r>
              <w:rPr>
                <w:rFonts w:ascii="Calibri" w:eastAsia="Times New Roman" w:hAnsi="Calibri" w:cs="Times New Roman"/>
                <w:color w:val="000000"/>
                <w:lang w:eastAsia="da-DK"/>
              </w:rPr>
              <w:t>number</w:t>
            </w:r>
          </w:p>
        </w:tc>
      </w:tr>
      <w:tr w:rsidR="00BE0A23" w:rsidRPr="005D3B0C" w:rsidTr="00EB5DFB">
        <w:trPr>
          <w:trHeight w:val="288"/>
        </w:trPr>
        <w:tc>
          <w:tcPr>
            <w:tcW w:w="4420" w:type="dxa"/>
            <w:shd w:val="clear" w:color="auto" w:fill="D9D9D9" w:themeFill="background1" w:themeFillShade="D9"/>
            <w:noWrap/>
            <w:vAlign w:val="bottom"/>
            <w:hideMark/>
          </w:tcPr>
          <w:p w:rsidR="00BE0A23" w:rsidRPr="005D3B0C" w:rsidRDefault="00BE0A23" w:rsidP="00EB5DFB">
            <w:pPr>
              <w:spacing w:after="0" w:line="240" w:lineRule="auto"/>
              <w:rPr>
                <w:rFonts w:ascii="Calibri" w:eastAsia="Times New Roman" w:hAnsi="Calibri" w:cs="Times New Roman"/>
                <w:color w:val="000000"/>
                <w:lang w:val="en-US" w:eastAsia="da-DK"/>
              </w:rPr>
            </w:pPr>
            <w:r>
              <w:rPr>
                <w:rFonts w:ascii="Calibri" w:eastAsia="Times New Roman" w:hAnsi="Calibri" w:cs="Times New Roman"/>
                <w:color w:val="000000"/>
                <w:lang w:val="en-US" w:eastAsia="da-DK"/>
              </w:rPr>
              <w:t xml:space="preserve">INSTITUTION: </w:t>
            </w:r>
            <w:r w:rsidRPr="005D3B0C">
              <w:rPr>
                <w:rFonts w:ascii="Calibri" w:eastAsia="Times New Roman" w:hAnsi="Calibri" w:cs="Times New Roman"/>
                <w:color w:val="000000"/>
                <w:lang w:val="en-US" w:eastAsia="da-DK"/>
              </w:rPr>
              <w:t xml:space="preserve"> University of Copenhagen </w:t>
            </w:r>
          </w:p>
        </w:tc>
        <w:tc>
          <w:tcPr>
            <w:tcW w:w="1400" w:type="dxa"/>
            <w:shd w:val="clear" w:color="auto" w:fill="D9D9D9" w:themeFill="background1" w:themeFillShade="D9"/>
            <w:noWrap/>
            <w:vAlign w:val="bottom"/>
            <w:hideMark/>
          </w:tcPr>
          <w:p w:rsidR="00BE0A23" w:rsidRPr="005D3B0C" w:rsidRDefault="00BE0A23" w:rsidP="00EB5DFB">
            <w:pPr>
              <w:spacing w:after="0" w:line="240" w:lineRule="auto"/>
              <w:rPr>
                <w:rFonts w:ascii="Calibri" w:eastAsia="Times New Roman" w:hAnsi="Calibri" w:cs="Times New Roman"/>
                <w:color w:val="000000"/>
                <w:lang w:val="en-US" w:eastAsia="da-DK"/>
              </w:rPr>
            </w:pPr>
          </w:p>
        </w:tc>
      </w:tr>
      <w:tr w:rsidR="00BE0A23" w:rsidRPr="00C61FC1" w:rsidTr="00EB5DFB">
        <w:trPr>
          <w:trHeight w:val="288"/>
        </w:trPr>
        <w:tc>
          <w:tcPr>
            <w:tcW w:w="4420" w:type="dxa"/>
            <w:shd w:val="clear" w:color="auto" w:fill="D9D9D9" w:themeFill="background1" w:themeFillShade="D9"/>
            <w:noWrap/>
            <w:vAlign w:val="bottom"/>
            <w:hideMark/>
          </w:tcPr>
          <w:p w:rsidR="00BE0A23" w:rsidRPr="00C61FC1" w:rsidRDefault="00BE0A23" w:rsidP="00EB5DFB">
            <w:pPr>
              <w:spacing w:after="0" w:line="240" w:lineRule="auto"/>
              <w:rPr>
                <w:rFonts w:ascii="Calibri" w:eastAsia="Times New Roman" w:hAnsi="Calibri" w:cs="Times New Roman"/>
                <w:color w:val="000000"/>
                <w:lang w:eastAsia="da-DK"/>
              </w:rPr>
            </w:pPr>
            <w:r w:rsidRPr="005D3B0C">
              <w:rPr>
                <w:rFonts w:ascii="Calibri" w:eastAsia="Times New Roman" w:hAnsi="Calibri" w:cs="Times New Roman"/>
                <w:color w:val="000000"/>
                <w:lang w:val="en-US" w:eastAsia="da-DK"/>
              </w:rPr>
              <w:t xml:space="preserve">  </w:t>
            </w:r>
            <w:r>
              <w:rPr>
                <w:rFonts w:ascii="Calibri" w:eastAsia="Times New Roman" w:hAnsi="Calibri" w:cs="Times New Roman"/>
                <w:color w:val="000000"/>
                <w:lang w:eastAsia="da-DK"/>
              </w:rPr>
              <w:t xml:space="preserve">No. of </w:t>
            </w:r>
            <w:r w:rsidRPr="00C61FC1">
              <w:rPr>
                <w:rFonts w:ascii="Calibri" w:eastAsia="Times New Roman" w:hAnsi="Calibri" w:cs="Times New Roman"/>
                <w:color w:val="000000"/>
                <w:lang w:eastAsia="da-DK"/>
              </w:rPr>
              <w:t>records:</w:t>
            </w:r>
          </w:p>
        </w:tc>
        <w:tc>
          <w:tcPr>
            <w:tcW w:w="1400" w:type="dxa"/>
            <w:shd w:val="clear" w:color="auto" w:fill="D9D9D9" w:themeFill="background1" w:themeFillShade="D9"/>
            <w:noWrap/>
            <w:vAlign w:val="bottom"/>
            <w:hideMark/>
          </w:tcPr>
          <w:p w:rsidR="00BE0A23" w:rsidRPr="00C61FC1" w:rsidRDefault="00BE0A23" w:rsidP="00EB5DFB">
            <w:pPr>
              <w:spacing w:after="0" w:line="240" w:lineRule="auto"/>
              <w:jc w:val="right"/>
              <w:rPr>
                <w:rFonts w:ascii="Calibri" w:eastAsia="Times New Roman" w:hAnsi="Calibri" w:cs="Times New Roman"/>
                <w:color w:val="000000"/>
                <w:lang w:eastAsia="da-DK"/>
              </w:rPr>
            </w:pPr>
            <w:r w:rsidRPr="00C61FC1">
              <w:rPr>
                <w:rFonts w:ascii="Calibri" w:eastAsia="Times New Roman" w:hAnsi="Calibri" w:cs="Times New Roman"/>
                <w:color w:val="000000"/>
                <w:lang w:eastAsia="da-DK"/>
              </w:rPr>
              <w:t>51</w:t>
            </w:r>
            <w:r w:rsidR="00E405A5">
              <w:rPr>
                <w:rFonts w:ascii="Calibri" w:eastAsia="Times New Roman" w:hAnsi="Calibri" w:cs="Times New Roman"/>
                <w:color w:val="000000"/>
                <w:lang w:eastAsia="da-DK"/>
              </w:rPr>
              <w:t>,</w:t>
            </w:r>
            <w:r w:rsidRPr="00C61FC1">
              <w:rPr>
                <w:rFonts w:ascii="Calibri" w:eastAsia="Times New Roman" w:hAnsi="Calibri" w:cs="Times New Roman"/>
                <w:color w:val="000000"/>
                <w:lang w:eastAsia="da-DK"/>
              </w:rPr>
              <w:t>295</w:t>
            </w:r>
          </w:p>
        </w:tc>
      </w:tr>
      <w:tr w:rsidR="00BE0A23" w:rsidRPr="00C61FC1" w:rsidTr="00EB5DFB">
        <w:trPr>
          <w:trHeight w:val="288"/>
        </w:trPr>
        <w:tc>
          <w:tcPr>
            <w:tcW w:w="4420" w:type="dxa"/>
            <w:shd w:val="clear" w:color="auto" w:fill="D9D9D9" w:themeFill="background1" w:themeFillShade="D9"/>
            <w:noWrap/>
            <w:vAlign w:val="bottom"/>
            <w:hideMark/>
          </w:tcPr>
          <w:p w:rsidR="00BE0A23" w:rsidRPr="005D3B0C" w:rsidRDefault="00BE0A23" w:rsidP="00EB5DFB">
            <w:pPr>
              <w:spacing w:after="0" w:line="240" w:lineRule="auto"/>
              <w:rPr>
                <w:rFonts w:ascii="Calibri" w:eastAsia="Times New Roman" w:hAnsi="Calibri" w:cs="Times New Roman"/>
                <w:color w:val="000000"/>
                <w:lang w:val="en-US" w:eastAsia="da-DK"/>
              </w:rPr>
            </w:pPr>
            <w:r w:rsidRPr="005D3B0C">
              <w:rPr>
                <w:rFonts w:ascii="Calibri" w:eastAsia="Times New Roman" w:hAnsi="Calibri" w:cs="Times New Roman"/>
                <w:color w:val="000000"/>
                <w:lang w:val="en-US" w:eastAsia="da-DK"/>
              </w:rPr>
              <w:t xml:space="preserve">     Hereof no. </w:t>
            </w:r>
            <w:r>
              <w:rPr>
                <w:rFonts w:ascii="Calibri" w:eastAsia="Times New Roman" w:hAnsi="Calibri" w:cs="Times New Roman"/>
                <w:color w:val="000000"/>
                <w:lang w:val="en-US" w:eastAsia="da-DK"/>
              </w:rPr>
              <w:t>o</w:t>
            </w:r>
            <w:r w:rsidRPr="005D3B0C">
              <w:rPr>
                <w:rFonts w:ascii="Calibri" w:eastAsia="Times New Roman" w:hAnsi="Calibri" w:cs="Times New Roman"/>
                <w:color w:val="000000"/>
                <w:lang w:val="en-US" w:eastAsia="da-DK"/>
              </w:rPr>
              <w:t>f edited records:</w:t>
            </w:r>
          </w:p>
        </w:tc>
        <w:tc>
          <w:tcPr>
            <w:tcW w:w="1400" w:type="dxa"/>
            <w:shd w:val="clear" w:color="auto" w:fill="D9D9D9" w:themeFill="background1" w:themeFillShade="D9"/>
            <w:noWrap/>
            <w:vAlign w:val="bottom"/>
            <w:hideMark/>
          </w:tcPr>
          <w:p w:rsidR="00BE0A23" w:rsidRPr="00C61FC1" w:rsidRDefault="00BE0A23" w:rsidP="00EB5DFB">
            <w:pPr>
              <w:spacing w:after="0" w:line="240" w:lineRule="auto"/>
              <w:jc w:val="right"/>
              <w:rPr>
                <w:rFonts w:ascii="Calibri" w:eastAsia="Times New Roman" w:hAnsi="Calibri" w:cs="Times New Roman"/>
                <w:color w:val="000000"/>
                <w:lang w:eastAsia="da-DK"/>
              </w:rPr>
            </w:pPr>
            <w:r w:rsidRPr="00C61FC1">
              <w:rPr>
                <w:rFonts w:ascii="Calibri" w:eastAsia="Times New Roman" w:hAnsi="Calibri" w:cs="Times New Roman"/>
                <w:color w:val="000000"/>
                <w:lang w:eastAsia="da-DK"/>
              </w:rPr>
              <w:t>9</w:t>
            </w:r>
            <w:r w:rsidR="00E405A5">
              <w:rPr>
                <w:rFonts w:ascii="Calibri" w:eastAsia="Times New Roman" w:hAnsi="Calibri" w:cs="Times New Roman"/>
                <w:color w:val="000000"/>
                <w:lang w:eastAsia="da-DK"/>
              </w:rPr>
              <w:t>,</w:t>
            </w:r>
            <w:r w:rsidRPr="00C61FC1">
              <w:rPr>
                <w:rFonts w:ascii="Calibri" w:eastAsia="Times New Roman" w:hAnsi="Calibri" w:cs="Times New Roman"/>
                <w:color w:val="000000"/>
                <w:lang w:eastAsia="da-DK"/>
              </w:rPr>
              <w:t>848</w:t>
            </w:r>
          </w:p>
        </w:tc>
      </w:tr>
      <w:tr w:rsidR="00BE0A23" w:rsidRPr="00C61FC1" w:rsidTr="00EB5DFB">
        <w:trPr>
          <w:trHeight w:val="288"/>
        </w:trPr>
        <w:tc>
          <w:tcPr>
            <w:tcW w:w="4420" w:type="dxa"/>
            <w:shd w:val="clear" w:color="auto" w:fill="D9D9D9" w:themeFill="background1" w:themeFillShade="D9"/>
            <w:noWrap/>
            <w:vAlign w:val="bottom"/>
            <w:hideMark/>
          </w:tcPr>
          <w:p w:rsidR="00BE0A23" w:rsidRPr="005D3B0C" w:rsidRDefault="00BE0A23" w:rsidP="00EB5DFB">
            <w:pPr>
              <w:spacing w:after="0" w:line="240" w:lineRule="auto"/>
              <w:rPr>
                <w:rFonts w:ascii="Calibri" w:eastAsia="Times New Roman" w:hAnsi="Calibri" w:cs="Times New Roman"/>
                <w:color w:val="000000"/>
                <w:lang w:val="en-US" w:eastAsia="da-DK"/>
              </w:rPr>
            </w:pPr>
            <w:r w:rsidRPr="00C61FC1">
              <w:rPr>
                <w:rFonts w:ascii="Calibri" w:eastAsia="Times New Roman" w:hAnsi="Calibri" w:cs="Times New Roman"/>
                <w:color w:val="000000"/>
                <w:lang w:eastAsia="da-DK"/>
              </w:rPr>
              <w:t xml:space="preserve">     </w:t>
            </w:r>
            <w:r w:rsidRPr="005D3B0C">
              <w:rPr>
                <w:rFonts w:ascii="Calibri" w:eastAsia="Times New Roman" w:hAnsi="Calibri" w:cs="Times New Roman"/>
                <w:color w:val="000000"/>
                <w:lang w:val="en-US" w:eastAsia="da-DK"/>
              </w:rPr>
              <w:t xml:space="preserve">Hereof no. of </w:t>
            </w:r>
            <w:r>
              <w:rPr>
                <w:rFonts w:ascii="Calibri" w:eastAsia="Times New Roman" w:hAnsi="Calibri" w:cs="Times New Roman"/>
                <w:color w:val="000000"/>
                <w:lang w:val="en-US" w:eastAsia="da-DK"/>
              </w:rPr>
              <w:t xml:space="preserve">deleted </w:t>
            </w:r>
            <w:r w:rsidRPr="005D3B0C">
              <w:rPr>
                <w:rFonts w:ascii="Calibri" w:eastAsia="Times New Roman" w:hAnsi="Calibri" w:cs="Times New Roman"/>
                <w:color w:val="000000"/>
                <w:lang w:val="en-US" w:eastAsia="da-DK"/>
              </w:rPr>
              <w:t>records:</w:t>
            </w:r>
          </w:p>
        </w:tc>
        <w:tc>
          <w:tcPr>
            <w:tcW w:w="1400" w:type="dxa"/>
            <w:shd w:val="clear" w:color="auto" w:fill="D9D9D9" w:themeFill="background1" w:themeFillShade="D9"/>
            <w:noWrap/>
            <w:vAlign w:val="bottom"/>
            <w:hideMark/>
          </w:tcPr>
          <w:p w:rsidR="00BE0A23" w:rsidRPr="00C61FC1" w:rsidRDefault="00BE0A23" w:rsidP="00EB5DFB">
            <w:pPr>
              <w:spacing w:after="0" w:line="240" w:lineRule="auto"/>
              <w:jc w:val="right"/>
              <w:rPr>
                <w:rFonts w:ascii="Calibri" w:eastAsia="Times New Roman" w:hAnsi="Calibri" w:cs="Times New Roman"/>
                <w:color w:val="000000"/>
                <w:lang w:eastAsia="da-DK"/>
              </w:rPr>
            </w:pPr>
            <w:r w:rsidRPr="00C61FC1">
              <w:rPr>
                <w:rFonts w:ascii="Calibri" w:eastAsia="Times New Roman" w:hAnsi="Calibri" w:cs="Times New Roman"/>
                <w:color w:val="000000"/>
                <w:lang w:eastAsia="da-DK"/>
              </w:rPr>
              <w:t>194</w:t>
            </w:r>
          </w:p>
        </w:tc>
      </w:tr>
      <w:tr w:rsidR="00BE0A23" w:rsidRPr="00C61FC1" w:rsidTr="00EB5DFB">
        <w:trPr>
          <w:trHeight w:val="288"/>
        </w:trPr>
        <w:tc>
          <w:tcPr>
            <w:tcW w:w="4420" w:type="dxa"/>
            <w:shd w:val="clear" w:color="auto" w:fill="D9D9D9" w:themeFill="background1" w:themeFillShade="D9"/>
            <w:noWrap/>
            <w:vAlign w:val="bottom"/>
            <w:hideMark/>
          </w:tcPr>
          <w:p w:rsidR="00BE0A23" w:rsidRPr="00C61FC1" w:rsidRDefault="00BE0A23" w:rsidP="00EB5DFB">
            <w:pPr>
              <w:spacing w:after="0" w:line="240" w:lineRule="auto"/>
              <w:rPr>
                <w:rFonts w:ascii="Calibri" w:eastAsia="Times New Roman" w:hAnsi="Calibri" w:cs="Times New Roman"/>
                <w:color w:val="000000"/>
                <w:lang w:eastAsia="da-DK"/>
              </w:rPr>
            </w:pPr>
            <w:r>
              <w:rPr>
                <w:rFonts w:ascii="Calibri" w:eastAsia="Times New Roman" w:hAnsi="Calibri" w:cs="Times New Roman"/>
                <w:color w:val="000000"/>
                <w:lang w:eastAsia="da-DK"/>
              </w:rPr>
              <w:lastRenderedPageBreak/>
              <w:t>Variables:</w:t>
            </w:r>
          </w:p>
        </w:tc>
        <w:tc>
          <w:tcPr>
            <w:tcW w:w="1400" w:type="dxa"/>
            <w:shd w:val="clear" w:color="auto" w:fill="D9D9D9" w:themeFill="background1" w:themeFillShade="D9"/>
            <w:noWrap/>
            <w:vAlign w:val="bottom"/>
            <w:hideMark/>
          </w:tcPr>
          <w:p w:rsidR="00BE0A23" w:rsidRPr="00C61FC1" w:rsidRDefault="00BE0A23" w:rsidP="00EB5DFB">
            <w:pPr>
              <w:spacing w:after="0" w:line="240" w:lineRule="auto"/>
              <w:rPr>
                <w:rFonts w:ascii="Times New Roman" w:eastAsia="Times New Roman" w:hAnsi="Times New Roman" w:cs="Times New Roman"/>
                <w:sz w:val="20"/>
                <w:szCs w:val="20"/>
                <w:lang w:eastAsia="da-DK"/>
              </w:rPr>
            </w:pPr>
          </w:p>
        </w:tc>
      </w:tr>
      <w:tr w:rsidR="00BE0A23" w:rsidRPr="00C61FC1" w:rsidTr="00EB5DFB">
        <w:trPr>
          <w:trHeight w:val="288"/>
        </w:trPr>
        <w:tc>
          <w:tcPr>
            <w:tcW w:w="4420" w:type="dxa"/>
            <w:shd w:val="clear" w:color="auto" w:fill="D9D9D9" w:themeFill="background1" w:themeFillShade="D9"/>
            <w:noWrap/>
            <w:vAlign w:val="bottom"/>
            <w:hideMark/>
          </w:tcPr>
          <w:p w:rsidR="00BE0A23" w:rsidRPr="00C61FC1" w:rsidRDefault="00BE0A23" w:rsidP="00EB5DFB">
            <w:pPr>
              <w:spacing w:after="0" w:line="240" w:lineRule="auto"/>
              <w:rPr>
                <w:rFonts w:ascii="Calibri" w:eastAsia="Times New Roman" w:hAnsi="Calibri" w:cs="Times New Roman"/>
                <w:color w:val="000000"/>
                <w:lang w:eastAsia="da-DK"/>
              </w:rPr>
            </w:pPr>
            <w:r w:rsidRPr="00C61FC1">
              <w:rPr>
                <w:rFonts w:ascii="Calibri" w:eastAsia="Times New Roman" w:hAnsi="Calibri" w:cs="Times New Roman"/>
                <w:color w:val="000000"/>
                <w:lang w:eastAsia="da-DK"/>
              </w:rPr>
              <w:t xml:space="preserve">     </w:t>
            </w:r>
            <w:r>
              <w:rPr>
                <w:rFonts w:ascii="Calibri" w:eastAsia="Times New Roman" w:hAnsi="Calibri" w:cs="Times New Roman"/>
                <w:color w:val="000000"/>
                <w:lang w:eastAsia="da-DK"/>
              </w:rPr>
              <w:t>No. edited</w:t>
            </w:r>
            <w:r w:rsidRPr="00C61FC1">
              <w:rPr>
                <w:rFonts w:ascii="Calibri" w:eastAsia="Times New Roman" w:hAnsi="Calibri" w:cs="Times New Roman"/>
                <w:color w:val="000000"/>
                <w:lang w:eastAsia="da-DK"/>
              </w:rPr>
              <w:t xml:space="preserve"> PBGTP:</w:t>
            </w:r>
            <w:r w:rsidR="009A78DE">
              <w:rPr>
                <w:rFonts w:ascii="Calibri" w:eastAsia="Times New Roman" w:hAnsi="Calibri" w:cs="Times New Roman"/>
                <w:color w:val="000000"/>
                <w:lang w:eastAsia="da-DK"/>
              </w:rPr>
              <w:t xml:space="preserve"> (START)</w:t>
            </w:r>
          </w:p>
        </w:tc>
        <w:tc>
          <w:tcPr>
            <w:tcW w:w="1400" w:type="dxa"/>
            <w:shd w:val="clear" w:color="auto" w:fill="D9D9D9" w:themeFill="background1" w:themeFillShade="D9"/>
            <w:noWrap/>
            <w:vAlign w:val="bottom"/>
            <w:hideMark/>
          </w:tcPr>
          <w:p w:rsidR="00BE0A23" w:rsidRPr="00C61FC1" w:rsidRDefault="00BE0A23" w:rsidP="00EB5DFB">
            <w:pPr>
              <w:spacing w:after="0" w:line="240" w:lineRule="auto"/>
              <w:jc w:val="right"/>
              <w:rPr>
                <w:rFonts w:ascii="Calibri" w:eastAsia="Times New Roman" w:hAnsi="Calibri" w:cs="Times New Roman"/>
                <w:color w:val="000000"/>
                <w:lang w:eastAsia="da-DK"/>
              </w:rPr>
            </w:pPr>
            <w:r w:rsidRPr="00C61FC1">
              <w:rPr>
                <w:rFonts w:ascii="Calibri" w:eastAsia="Times New Roman" w:hAnsi="Calibri" w:cs="Times New Roman"/>
                <w:color w:val="000000"/>
                <w:lang w:eastAsia="da-DK"/>
              </w:rPr>
              <w:t>612</w:t>
            </w:r>
          </w:p>
        </w:tc>
      </w:tr>
      <w:tr w:rsidR="00BE0A23" w:rsidRPr="00C61FC1" w:rsidTr="00EB5DFB">
        <w:trPr>
          <w:trHeight w:val="288"/>
        </w:trPr>
        <w:tc>
          <w:tcPr>
            <w:tcW w:w="4420" w:type="dxa"/>
            <w:shd w:val="clear" w:color="auto" w:fill="D9D9D9" w:themeFill="background1" w:themeFillShade="D9"/>
            <w:noWrap/>
            <w:vAlign w:val="bottom"/>
            <w:hideMark/>
          </w:tcPr>
          <w:p w:rsidR="00BE0A23" w:rsidRPr="00C61FC1" w:rsidRDefault="00BE0A23" w:rsidP="00EB5DFB">
            <w:pPr>
              <w:spacing w:after="0" w:line="240" w:lineRule="auto"/>
              <w:rPr>
                <w:rFonts w:ascii="Calibri" w:eastAsia="Times New Roman" w:hAnsi="Calibri" w:cs="Times New Roman"/>
                <w:color w:val="000000"/>
                <w:lang w:eastAsia="da-DK"/>
              </w:rPr>
            </w:pPr>
            <w:r w:rsidRPr="00C61FC1">
              <w:rPr>
                <w:rFonts w:ascii="Calibri" w:eastAsia="Times New Roman" w:hAnsi="Calibri" w:cs="Times New Roman"/>
                <w:color w:val="000000"/>
                <w:lang w:eastAsia="da-DK"/>
              </w:rPr>
              <w:t xml:space="preserve">     </w:t>
            </w:r>
            <w:r>
              <w:rPr>
                <w:rFonts w:ascii="Calibri" w:eastAsia="Times New Roman" w:hAnsi="Calibri" w:cs="Times New Roman"/>
                <w:color w:val="000000"/>
                <w:lang w:eastAsia="da-DK"/>
              </w:rPr>
              <w:t>No. edited</w:t>
            </w:r>
            <w:r w:rsidRPr="00C61FC1">
              <w:rPr>
                <w:rFonts w:ascii="Calibri" w:eastAsia="Times New Roman" w:hAnsi="Calibri" w:cs="Times New Roman"/>
                <w:color w:val="000000"/>
                <w:lang w:eastAsia="da-DK"/>
              </w:rPr>
              <w:t xml:space="preserve"> AFGTP:</w:t>
            </w:r>
            <w:r w:rsidR="009A78DE">
              <w:rPr>
                <w:rFonts w:ascii="Calibri" w:eastAsia="Times New Roman" w:hAnsi="Calibri" w:cs="Times New Roman"/>
                <w:color w:val="000000"/>
                <w:lang w:eastAsia="da-DK"/>
              </w:rPr>
              <w:t xml:space="preserve"> (END)</w:t>
            </w:r>
          </w:p>
        </w:tc>
        <w:tc>
          <w:tcPr>
            <w:tcW w:w="1400" w:type="dxa"/>
            <w:shd w:val="clear" w:color="auto" w:fill="D9D9D9" w:themeFill="background1" w:themeFillShade="D9"/>
            <w:noWrap/>
            <w:vAlign w:val="bottom"/>
            <w:hideMark/>
          </w:tcPr>
          <w:p w:rsidR="00BE0A23" w:rsidRPr="00C61FC1" w:rsidRDefault="00BE0A23" w:rsidP="00EB5DFB">
            <w:pPr>
              <w:spacing w:after="0" w:line="240" w:lineRule="auto"/>
              <w:jc w:val="right"/>
              <w:rPr>
                <w:rFonts w:ascii="Calibri" w:eastAsia="Times New Roman" w:hAnsi="Calibri" w:cs="Times New Roman"/>
                <w:color w:val="000000"/>
                <w:lang w:eastAsia="da-DK"/>
              </w:rPr>
            </w:pPr>
            <w:r w:rsidRPr="00C61FC1">
              <w:rPr>
                <w:rFonts w:ascii="Calibri" w:eastAsia="Times New Roman" w:hAnsi="Calibri" w:cs="Times New Roman"/>
                <w:color w:val="000000"/>
                <w:lang w:eastAsia="da-DK"/>
              </w:rPr>
              <w:t>421</w:t>
            </w:r>
          </w:p>
        </w:tc>
      </w:tr>
      <w:tr w:rsidR="00BE0A23" w:rsidRPr="00C61FC1" w:rsidTr="00EB5DFB">
        <w:trPr>
          <w:trHeight w:val="288"/>
        </w:trPr>
        <w:tc>
          <w:tcPr>
            <w:tcW w:w="4420" w:type="dxa"/>
            <w:shd w:val="clear" w:color="auto" w:fill="D9D9D9" w:themeFill="background1" w:themeFillShade="D9"/>
            <w:noWrap/>
            <w:vAlign w:val="bottom"/>
            <w:hideMark/>
          </w:tcPr>
          <w:p w:rsidR="00BE0A23" w:rsidRDefault="00BE0A23" w:rsidP="00EB5DFB">
            <w:pPr>
              <w:spacing w:after="0" w:line="240" w:lineRule="auto"/>
              <w:rPr>
                <w:rFonts w:ascii="Calibri" w:eastAsia="Times New Roman" w:hAnsi="Calibri" w:cs="Times New Roman"/>
                <w:color w:val="000000"/>
                <w:lang w:eastAsia="da-DK"/>
              </w:rPr>
            </w:pPr>
            <w:r w:rsidRPr="00C61FC1">
              <w:rPr>
                <w:rFonts w:ascii="Calibri" w:eastAsia="Times New Roman" w:hAnsi="Calibri" w:cs="Times New Roman"/>
                <w:color w:val="000000"/>
                <w:lang w:eastAsia="da-DK"/>
              </w:rPr>
              <w:t xml:space="preserve">     </w:t>
            </w:r>
            <w:r>
              <w:rPr>
                <w:rFonts w:ascii="Calibri" w:eastAsia="Times New Roman" w:hAnsi="Calibri" w:cs="Times New Roman"/>
                <w:color w:val="000000"/>
                <w:lang w:eastAsia="da-DK"/>
              </w:rPr>
              <w:t>No. edited</w:t>
            </w:r>
            <w:r w:rsidRPr="00C61FC1">
              <w:rPr>
                <w:rFonts w:ascii="Calibri" w:eastAsia="Times New Roman" w:hAnsi="Calibri" w:cs="Times New Roman"/>
                <w:color w:val="000000"/>
                <w:lang w:eastAsia="da-DK"/>
              </w:rPr>
              <w:t xml:space="preserve"> UDD:</w:t>
            </w:r>
          </w:p>
          <w:p w:rsidR="00E405A5" w:rsidRPr="00C61FC1" w:rsidRDefault="00E405A5" w:rsidP="00EB5DFB">
            <w:pPr>
              <w:spacing w:after="0" w:line="240" w:lineRule="auto"/>
              <w:rPr>
                <w:rFonts w:ascii="Calibri" w:eastAsia="Times New Roman" w:hAnsi="Calibri" w:cs="Times New Roman"/>
                <w:color w:val="000000"/>
                <w:lang w:eastAsia="da-DK"/>
              </w:rPr>
            </w:pPr>
            <w:r>
              <w:rPr>
                <w:rFonts w:ascii="Calibri" w:eastAsia="Times New Roman" w:hAnsi="Calibri" w:cs="Times New Roman"/>
                <w:color w:val="000000"/>
                <w:lang w:eastAsia="da-DK"/>
              </w:rPr>
              <w:t>(UDD refers to the study program)</w:t>
            </w:r>
          </w:p>
        </w:tc>
        <w:tc>
          <w:tcPr>
            <w:tcW w:w="1400" w:type="dxa"/>
            <w:shd w:val="clear" w:color="auto" w:fill="D9D9D9" w:themeFill="background1" w:themeFillShade="D9"/>
            <w:noWrap/>
            <w:vAlign w:val="bottom"/>
            <w:hideMark/>
          </w:tcPr>
          <w:p w:rsidR="00BE0A23" w:rsidRPr="00C61FC1" w:rsidRDefault="00BE0A23" w:rsidP="00EB5DFB">
            <w:pPr>
              <w:spacing w:after="0" w:line="240" w:lineRule="auto"/>
              <w:jc w:val="right"/>
              <w:rPr>
                <w:rFonts w:ascii="Calibri" w:eastAsia="Times New Roman" w:hAnsi="Calibri" w:cs="Times New Roman"/>
                <w:color w:val="000000"/>
                <w:lang w:eastAsia="da-DK"/>
              </w:rPr>
            </w:pPr>
            <w:r w:rsidRPr="00C61FC1">
              <w:rPr>
                <w:rFonts w:ascii="Calibri" w:eastAsia="Times New Roman" w:hAnsi="Calibri" w:cs="Times New Roman"/>
                <w:color w:val="000000"/>
                <w:lang w:eastAsia="da-DK"/>
              </w:rPr>
              <w:t>8</w:t>
            </w:r>
            <w:r w:rsidR="00E405A5">
              <w:rPr>
                <w:rFonts w:ascii="Calibri" w:eastAsia="Times New Roman" w:hAnsi="Calibri" w:cs="Times New Roman"/>
                <w:color w:val="000000"/>
                <w:lang w:eastAsia="da-DK"/>
              </w:rPr>
              <w:t>,</w:t>
            </w:r>
            <w:r w:rsidRPr="00C61FC1">
              <w:rPr>
                <w:rFonts w:ascii="Calibri" w:eastAsia="Times New Roman" w:hAnsi="Calibri" w:cs="Times New Roman"/>
                <w:color w:val="000000"/>
                <w:lang w:eastAsia="da-DK"/>
              </w:rPr>
              <w:t>565</w:t>
            </w:r>
          </w:p>
        </w:tc>
      </w:tr>
      <w:tr w:rsidR="00BE0A23" w:rsidRPr="00C61FC1" w:rsidTr="00EB5DFB">
        <w:trPr>
          <w:trHeight w:val="288"/>
        </w:trPr>
        <w:tc>
          <w:tcPr>
            <w:tcW w:w="4420" w:type="dxa"/>
            <w:shd w:val="clear" w:color="auto" w:fill="D9D9D9" w:themeFill="background1" w:themeFillShade="D9"/>
            <w:noWrap/>
            <w:vAlign w:val="bottom"/>
            <w:hideMark/>
          </w:tcPr>
          <w:p w:rsidR="00BE0A23" w:rsidRPr="00C61FC1" w:rsidRDefault="00BE0A23" w:rsidP="00EB5DFB">
            <w:pPr>
              <w:spacing w:after="0" w:line="240" w:lineRule="auto"/>
              <w:rPr>
                <w:rFonts w:ascii="Calibri" w:eastAsia="Times New Roman" w:hAnsi="Calibri" w:cs="Times New Roman"/>
                <w:color w:val="000000"/>
                <w:lang w:eastAsia="da-DK"/>
              </w:rPr>
            </w:pPr>
            <w:r w:rsidRPr="00C61FC1">
              <w:rPr>
                <w:rFonts w:ascii="Calibri" w:eastAsia="Times New Roman" w:hAnsi="Calibri" w:cs="Times New Roman"/>
                <w:color w:val="000000"/>
                <w:lang w:eastAsia="da-DK"/>
              </w:rPr>
              <w:t xml:space="preserve">     </w:t>
            </w:r>
            <w:r>
              <w:rPr>
                <w:rFonts w:ascii="Calibri" w:eastAsia="Times New Roman" w:hAnsi="Calibri" w:cs="Times New Roman"/>
                <w:color w:val="000000"/>
                <w:lang w:eastAsia="da-DK"/>
              </w:rPr>
              <w:t>No. edited</w:t>
            </w:r>
            <w:r w:rsidRPr="00C61FC1">
              <w:rPr>
                <w:rFonts w:ascii="Calibri" w:eastAsia="Times New Roman" w:hAnsi="Calibri" w:cs="Times New Roman"/>
                <w:color w:val="000000"/>
                <w:lang w:eastAsia="da-DK"/>
              </w:rPr>
              <w:t xml:space="preserve"> AUDD:</w:t>
            </w:r>
            <w:r w:rsidR="009A78DE">
              <w:rPr>
                <w:rFonts w:ascii="Calibri" w:eastAsia="Times New Roman" w:hAnsi="Calibri" w:cs="Times New Roman"/>
                <w:color w:val="000000"/>
                <w:lang w:eastAsia="da-DK"/>
              </w:rPr>
              <w:t xml:space="preserve"> (COMPLETION)</w:t>
            </w:r>
          </w:p>
        </w:tc>
        <w:tc>
          <w:tcPr>
            <w:tcW w:w="1400" w:type="dxa"/>
            <w:shd w:val="clear" w:color="auto" w:fill="D9D9D9" w:themeFill="background1" w:themeFillShade="D9"/>
            <w:noWrap/>
            <w:vAlign w:val="bottom"/>
            <w:hideMark/>
          </w:tcPr>
          <w:p w:rsidR="00BE0A23" w:rsidRPr="00C61FC1" w:rsidRDefault="00BE0A23" w:rsidP="00EB5DFB">
            <w:pPr>
              <w:spacing w:after="0" w:line="240" w:lineRule="auto"/>
              <w:jc w:val="right"/>
              <w:rPr>
                <w:rFonts w:ascii="Calibri" w:eastAsia="Times New Roman" w:hAnsi="Calibri" w:cs="Times New Roman"/>
                <w:color w:val="000000"/>
                <w:lang w:eastAsia="da-DK"/>
              </w:rPr>
            </w:pPr>
            <w:r w:rsidRPr="00C61FC1">
              <w:rPr>
                <w:rFonts w:ascii="Calibri" w:eastAsia="Times New Roman" w:hAnsi="Calibri" w:cs="Times New Roman"/>
                <w:color w:val="000000"/>
                <w:lang w:eastAsia="da-DK"/>
              </w:rPr>
              <w:t>0</w:t>
            </w:r>
          </w:p>
        </w:tc>
      </w:tr>
      <w:tr w:rsidR="00BE0A23" w:rsidRPr="00C61FC1" w:rsidTr="00EB5DFB">
        <w:trPr>
          <w:trHeight w:val="288"/>
        </w:trPr>
        <w:tc>
          <w:tcPr>
            <w:tcW w:w="4420" w:type="dxa"/>
            <w:shd w:val="clear" w:color="auto" w:fill="D9D9D9" w:themeFill="background1" w:themeFillShade="D9"/>
            <w:noWrap/>
            <w:vAlign w:val="bottom"/>
            <w:hideMark/>
          </w:tcPr>
          <w:p w:rsidR="00BE0A23" w:rsidRPr="00C61FC1" w:rsidRDefault="00BE0A23" w:rsidP="00EB5DFB">
            <w:pPr>
              <w:spacing w:after="0" w:line="240" w:lineRule="auto"/>
              <w:rPr>
                <w:rFonts w:ascii="Calibri" w:eastAsia="Times New Roman" w:hAnsi="Calibri" w:cs="Times New Roman"/>
                <w:color w:val="000000"/>
                <w:lang w:eastAsia="da-DK"/>
              </w:rPr>
            </w:pPr>
            <w:r w:rsidRPr="00C61FC1">
              <w:rPr>
                <w:rFonts w:ascii="Calibri" w:eastAsia="Times New Roman" w:hAnsi="Calibri" w:cs="Times New Roman"/>
                <w:color w:val="000000"/>
                <w:lang w:eastAsia="da-DK"/>
              </w:rPr>
              <w:t xml:space="preserve">     </w:t>
            </w:r>
            <w:r>
              <w:rPr>
                <w:rFonts w:ascii="Calibri" w:eastAsia="Times New Roman" w:hAnsi="Calibri" w:cs="Times New Roman"/>
                <w:color w:val="000000"/>
                <w:lang w:eastAsia="da-DK"/>
              </w:rPr>
              <w:t>No. edited</w:t>
            </w:r>
            <w:r w:rsidRPr="00C61FC1">
              <w:rPr>
                <w:rFonts w:ascii="Calibri" w:eastAsia="Times New Roman" w:hAnsi="Calibri" w:cs="Times New Roman"/>
                <w:color w:val="000000"/>
                <w:lang w:eastAsia="da-DK"/>
              </w:rPr>
              <w:t xml:space="preserve"> UDEL:</w:t>
            </w:r>
            <w:r w:rsidR="009A78DE">
              <w:rPr>
                <w:rFonts w:ascii="Calibri" w:eastAsia="Times New Roman" w:hAnsi="Calibri" w:cs="Times New Roman"/>
                <w:color w:val="000000"/>
                <w:lang w:eastAsia="da-DK"/>
              </w:rPr>
              <w:t xml:space="preserve"> (EDUC.PART)</w:t>
            </w:r>
          </w:p>
        </w:tc>
        <w:tc>
          <w:tcPr>
            <w:tcW w:w="1400" w:type="dxa"/>
            <w:shd w:val="clear" w:color="auto" w:fill="D9D9D9" w:themeFill="background1" w:themeFillShade="D9"/>
            <w:noWrap/>
            <w:vAlign w:val="bottom"/>
            <w:hideMark/>
          </w:tcPr>
          <w:p w:rsidR="00BE0A23" w:rsidRPr="00C61FC1" w:rsidRDefault="00BE0A23" w:rsidP="00EB5DFB">
            <w:pPr>
              <w:spacing w:after="0" w:line="240" w:lineRule="auto"/>
              <w:jc w:val="right"/>
              <w:rPr>
                <w:rFonts w:ascii="Calibri" w:eastAsia="Times New Roman" w:hAnsi="Calibri" w:cs="Times New Roman"/>
                <w:color w:val="000000"/>
                <w:lang w:eastAsia="da-DK"/>
              </w:rPr>
            </w:pPr>
            <w:r w:rsidRPr="00C61FC1">
              <w:rPr>
                <w:rFonts w:ascii="Calibri" w:eastAsia="Times New Roman" w:hAnsi="Calibri" w:cs="Times New Roman"/>
                <w:color w:val="000000"/>
                <w:lang w:eastAsia="da-DK"/>
              </w:rPr>
              <w:t>566</w:t>
            </w:r>
          </w:p>
        </w:tc>
      </w:tr>
      <w:tr w:rsidR="00BE0A23" w:rsidRPr="00C61FC1" w:rsidTr="00EB5DFB">
        <w:trPr>
          <w:trHeight w:val="288"/>
        </w:trPr>
        <w:tc>
          <w:tcPr>
            <w:tcW w:w="4420" w:type="dxa"/>
            <w:shd w:val="clear" w:color="auto" w:fill="D9D9D9" w:themeFill="background1" w:themeFillShade="D9"/>
            <w:noWrap/>
            <w:vAlign w:val="bottom"/>
            <w:hideMark/>
          </w:tcPr>
          <w:p w:rsidR="00BE0A23" w:rsidRPr="00C61FC1" w:rsidRDefault="00BE0A23" w:rsidP="00EB5DFB">
            <w:pPr>
              <w:spacing w:after="0" w:line="240" w:lineRule="auto"/>
              <w:rPr>
                <w:rFonts w:ascii="Calibri" w:eastAsia="Times New Roman" w:hAnsi="Calibri" w:cs="Times New Roman"/>
                <w:color w:val="000000"/>
                <w:lang w:eastAsia="da-DK"/>
              </w:rPr>
            </w:pPr>
            <w:r w:rsidRPr="00C61FC1">
              <w:rPr>
                <w:rFonts w:ascii="Calibri" w:eastAsia="Times New Roman" w:hAnsi="Calibri" w:cs="Times New Roman"/>
                <w:color w:val="000000"/>
                <w:lang w:eastAsia="da-DK"/>
              </w:rPr>
              <w:t xml:space="preserve">     </w:t>
            </w:r>
            <w:r>
              <w:rPr>
                <w:rFonts w:ascii="Calibri" w:eastAsia="Times New Roman" w:hAnsi="Calibri" w:cs="Times New Roman"/>
                <w:color w:val="000000"/>
                <w:lang w:eastAsia="da-DK"/>
              </w:rPr>
              <w:t>No. edited</w:t>
            </w:r>
            <w:r w:rsidRPr="00C61FC1">
              <w:rPr>
                <w:rFonts w:ascii="Calibri" w:eastAsia="Times New Roman" w:hAnsi="Calibri" w:cs="Times New Roman"/>
                <w:color w:val="000000"/>
                <w:lang w:eastAsia="da-DK"/>
              </w:rPr>
              <w:t xml:space="preserve"> INSTNR:</w:t>
            </w:r>
            <w:r w:rsidR="009A78DE">
              <w:rPr>
                <w:rFonts w:ascii="Calibri" w:eastAsia="Times New Roman" w:hAnsi="Calibri" w:cs="Times New Roman"/>
                <w:color w:val="000000"/>
                <w:lang w:eastAsia="da-DK"/>
              </w:rPr>
              <w:t xml:space="preserve"> (INSTITUTION)</w:t>
            </w:r>
          </w:p>
        </w:tc>
        <w:tc>
          <w:tcPr>
            <w:tcW w:w="1400" w:type="dxa"/>
            <w:shd w:val="clear" w:color="auto" w:fill="D9D9D9" w:themeFill="background1" w:themeFillShade="D9"/>
            <w:noWrap/>
            <w:vAlign w:val="bottom"/>
            <w:hideMark/>
          </w:tcPr>
          <w:p w:rsidR="00BE0A23" w:rsidRPr="00C61FC1" w:rsidRDefault="00BE0A23" w:rsidP="00EB5DFB">
            <w:pPr>
              <w:spacing w:after="0" w:line="240" w:lineRule="auto"/>
              <w:jc w:val="right"/>
              <w:rPr>
                <w:rFonts w:ascii="Calibri" w:eastAsia="Times New Roman" w:hAnsi="Calibri" w:cs="Times New Roman"/>
                <w:color w:val="000000"/>
                <w:lang w:eastAsia="da-DK"/>
              </w:rPr>
            </w:pPr>
            <w:r w:rsidRPr="00C61FC1">
              <w:rPr>
                <w:rFonts w:ascii="Calibri" w:eastAsia="Times New Roman" w:hAnsi="Calibri" w:cs="Times New Roman"/>
                <w:color w:val="000000"/>
                <w:lang w:eastAsia="da-DK"/>
              </w:rPr>
              <w:t>0</w:t>
            </w:r>
          </w:p>
        </w:tc>
      </w:tr>
    </w:tbl>
    <w:p w:rsidR="00BE0A23" w:rsidRPr="00BE0A23" w:rsidRDefault="00BE0A23" w:rsidP="00BE0A23">
      <w:pPr>
        <w:spacing w:before="120" w:after="0" w:line="360" w:lineRule="auto"/>
        <w:jc w:val="both"/>
        <w:rPr>
          <w:rFonts w:ascii="Arial" w:hAnsi="Arial" w:cs="Arial"/>
          <w:sz w:val="24"/>
          <w:szCs w:val="24"/>
          <w:lang w:val="en-GB"/>
        </w:rPr>
      </w:pPr>
    </w:p>
    <w:p w:rsidR="006B1F86" w:rsidRDefault="00BE0A23" w:rsidP="00BE0A23">
      <w:pPr>
        <w:spacing w:before="120" w:after="0" w:line="360" w:lineRule="auto"/>
        <w:jc w:val="both"/>
        <w:rPr>
          <w:rFonts w:ascii="Arial" w:hAnsi="Arial" w:cs="Arial"/>
          <w:sz w:val="24"/>
          <w:szCs w:val="24"/>
          <w:lang w:val="en-GB"/>
        </w:rPr>
      </w:pPr>
      <w:r w:rsidRPr="00BE0A23">
        <w:rPr>
          <w:rFonts w:ascii="Arial" w:hAnsi="Arial" w:cs="Arial"/>
          <w:sz w:val="24"/>
          <w:szCs w:val="24"/>
          <w:lang w:val="en-GB"/>
        </w:rPr>
        <w:t xml:space="preserve">Data files </w:t>
      </w:r>
      <w:proofErr w:type="gramStart"/>
      <w:r w:rsidR="00EB5DFB">
        <w:rPr>
          <w:rFonts w:ascii="Arial" w:hAnsi="Arial" w:cs="Arial"/>
          <w:sz w:val="24"/>
          <w:szCs w:val="24"/>
          <w:lang w:val="en-GB"/>
        </w:rPr>
        <w:t>will be</w:t>
      </w:r>
      <w:r w:rsidRPr="00BE0A23">
        <w:rPr>
          <w:rFonts w:ascii="Arial" w:hAnsi="Arial" w:cs="Arial"/>
          <w:sz w:val="24"/>
          <w:szCs w:val="24"/>
          <w:lang w:val="en-GB"/>
        </w:rPr>
        <w:t xml:space="preserve"> returned</w:t>
      </w:r>
      <w:proofErr w:type="gramEnd"/>
      <w:r w:rsidRPr="00BE0A23">
        <w:rPr>
          <w:rFonts w:ascii="Arial" w:hAnsi="Arial" w:cs="Arial"/>
          <w:sz w:val="24"/>
          <w:szCs w:val="24"/>
          <w:lang w:val="en-GB"/>
        </w:rPr>
        <w:t xml:space="preserve"> via a secure FTP platform</w:t>
      </w:r>
      <w:r w:rsidR="00E405A5">
        <w:rPr>
          <w:rFonts w:ascii="Arial" w:hAnsi="Arial" w:cs="Arial"/>
          <w:sz w:val="24"/>
          <w:szCs w:val="24"/>
          <w:lang w:val="en-GB"/>
        </w:rPr>
        <w:t xml:space="preserve"> to individual users of the different universities</w:t>
      </w:r>
      <w:r w:rsidR="00B6582F">
        <w:rPr>
          <w:rFonts w:ascii="Arial" w:hAnsi="Arial" w:cs="Arial"/>
          <w:sz w:val="24"/>
          <w:szCs w:val="24"/>
          <w:lang w:val="en-GB"/>
        </w:rPr>
        <w:t>, and a summary file is presented cf. table 1.</w:t>
      </w:r>
      <w:r w:rsidR="00EB5DFB">
        <w:rPr>
          <w:rFonts w:ascii="Arial" w:hAnsi="Arial" w:cs="Arial"/>
          <w:sz w:val="24"/>
          <w:szCs w:val="24"/>
          <w:lang w:val="en-GB"/>
        </w:rPr>
        <w:t xml:space="preserve"> </w:t>
      </w:r>
    </w:p>
    <w:p w:rsidR="007914B7" w:rsidRDefault="007914B7" w:rsidP="007914B7">
      <w:pPr>
        <w:spacing w:before="120" w:after="0" w:line="360" w:lineRule="auto"/>
        <w:jc w:val="both"/>
        <w:rPr>
          <w:rFonts w:ascii="Arial" w:hAnsi="Arial" w:cs="Arial"/>
          <w:sz w:val="24"/>
          <w:szCs w:val="24"/>
          <w:lang w:val="en-GB"/>
        </w:rPr>
      </w:pPr>
      <w:r>
        <w:rPr>
          <w:rFonts w:ascii="Arial" w:hAnsi="Arial" w:cs="Arial"/>
          <w:sz w:val="24"/>
          <w:szCs w:val="24"/>
          <w:lang w:val="en-GB"/>
        </w:rPr>
        <w:t xml:space="preserve">At this very moment, the Ministry of Higher Education </w:t>
      </w:r>
      <w:r w:rsidRPr="00D564C2">
        <w:rPr>
          <w:rFonts w:ascii="Arial" w:hAnsi="Arial" w:cs="Arial"/>
          <w:sz w:val="24"/>
          <w:szCs w:val="24"/>
          <w:lang w:val="en-GB"/>
        </w:rPr>
        <w:t>and Science</w:t>
      </w:r>
      <w:r>
        <w:rPr>
          <w:rFonts w:ascii="Arial" w:hAnsi="Arial" w:cs="Arial"/>
          <w:sz w:val="24"/>
          <w:szCs w:val="24"/>
          <w:lang w:val="en-GB"/>
        </w:rPr>
        <w:t xml:space="preserve"> is evaluating the solution and the results, including the summary files as shown above in table 1,</w:t>
      </w:r>
      <w:r w:rsidRPr="00D564C2">
        <w:rPr>
          <w:rFonts w:ascii="Arial" w:hAnsi="Arial" w:cs="Arial"/>
          <w:sz w:val="24"/>
          <w:szCs w:val="24"/>
          <w:lang w:val="en-GB"/>
        </w:rPr>
        <w:t xml:space="preserve"> </w:t>
      </w:r>
      <w:r>
        <w:rPr>
          <w:rFonts w:ascii="Arial" w:hAnsi="Arial" w:cs="Arial"/>
          <w:sz w:val="24"/>
          <w:szCs w:val="24"/>
          <w:lang w:val="en-GB"/>
        </w:rPr>
        <w:t xml:space="preserve">before the solution becomes accessible for the eight universities. </w:t>
      </w:r>
    </w:p>
    <w:p w:rsidR="0093109E" w:rsidRDefault="0093109E" w:rsidP="006B1F86">
      <w:pPr>
        <w:spacing w:before="120" w:after="0" w:line="360" w:lineRule="auto"/>
        <w:jc w:val="both"/>
        <w:rPr>
          <w:rFonts w:ascii="Arial" w:hAnsi="Arial" w:cs="Arial"/>
          <w:sz w:val="24"/>
          <w:szCs w:val="24"/>
          <w:lang w:val="en-GB"/>
        </w:rPr>
      </w:pPr>
      <w:r>
        <w:rPr>
          <w:rFonts w:ascii="Arial" w:hAnsi="Arial" w:cs="Arial"/>
          <w:sz w:val="24"/>
          <w:szCs w:val="24"/>
          <w:lang w:val="en-GB"/>
        </w:rPr>
        <w:t>After that</w:t>
      </w:r>
      <w:r w:rsidR="00B6582F">
        <w:rPr>
          <w:rFonts w:ascii="Arial" w:hAnsi="Arial" w:cs="Arial"/>
          <w:sz w:val="24"/>
          <w:szCs w:val="24"/>
          <w:lang w:val="en-GB"/>
        </w:rPr>
        <w:t>,</w:t>
      </w:r>
      <w:r>
        <w:rPr>
          <w:rFonts w:ascii="Arial" w:hAnsi="Arial" w:cs="Arial"/>
          <w:sz w:val="24"/>
          <w:szCs w:val="24"/>
          <w:lang w:val="en-GB"/>
        </w:rPr>
        <w:t xml:space="preserve"> the solution will go live for the </w:t>
      </w:r>
      <w:proofErr w:type="gramStart"/>
      <w:r>
        <w:rPr>
          <w:rFonts w:ascii="Arial" w:hAnsi="Arial" w:cs="Arial"/>
          <w:sz w:val="24"/>
          <w:szCs w:val="24"/>
          <w:lang w:val="en-GB"/>
        </w:rPr>
        <w:t>universities and the idea is to evaluate the process</w:t>
      </w:r>
      <w:proofErr w:type="gramEnd"/>
      <w:r>
        <w:rPr>
          <w:rFonts w:ascii="Arial" w:hAnsi="Arial" w:cs="Arial"/>
          <w:sz w:val="24"/>
          <w:szCs w:val="24"/>
          <w:lang w:val="en-GB"/>
        </w:rPr>
        <w:t xml:space="preserve"> and the degree of success before the next step will be considered: opening up for data sharing for the rest of the educational institutions involved in higher education in Denmark.</w:t>
      </w:r>
    </w:p>
    <w:p w:rsidR="00C62505" w:rsidRDefault="007710CA" w:rsidP="006B1F86">
      <w:pPr>
        <w:spacing w:before="120" w:after="0" w:line="360" w:lineRule="auto"/>
        <w:jc w:val="both"/>
        <w:rPr>
          <w:rFonts w:ascii="Arial" w:hAnsi="Arial" w:cs="Arial"/>
          <w:sz w:val="24"/>
          <w:szCs w:val="24"/>
          <w:lang w:val="en-GB"/>
        </w:rPr>
      </w:pPr>
      <w:r>
        <w:rPr>
          <w:rFonts w:ascii="Arial" w:hAnsi="Arial" w:cs="Arial"/>
          <w:sz w:val="24"/>
          <w:szCs w:val="24"/>
          <w:lang w:val="en-GB"/>
        </w:rPr>
        <w:t>The price for this is j</w:t>
      </w:r>
      <w:r w:rsidR="00C62505">
        <w:rPr>
          <w:rFonts w:ascii="Arial" w:hAnsi="Arial" w:cs="Arial"/>
          <w:sz w:val="24"/>
          <w:szCs w:val="24"/>
          <w:lang w:val="en-GB"/>
        </w:rPr>
        <w:t>ust under 100,000 euros in total with about 32,000 euros pr. year in a 3-year period including the installation and establishment of the technical environment.</w:t>
      </w:r>
    </w:p>
    <w:p w:rsidR="00D9209C" w:rsidRDefault="004D0D97" w:rsidP="00D9209C">
      <w:pPr>
        <w:spacing w:before="360" w:after="0" w:line="360" w:lineRule="auto"/>
        <w:jc w:val="both"/>
        <w:rPr>
          <w:rFonts w:ascii="Arial" w:hAnsi="Arial" w:cs="Arial"/>
          <w:b/>
          <w:sz w:val="24"/>
          <w:szCs w:val="24"/>
          <w:lang w:val="en-GB"/>
        </w:rPr>
      </w:pPr>
      <w:r>
        <w:rPr>
          <w:rFonts w:ascii="Arial" w:hAnsi="Arial" w:cs="Arial"/>
          <w:b/>
          <w:sz w:val="24"/>
          <w:szCs w:val="24"/>
          <w:lang w:val="en-GB"/>
        </w:rPr>
        <w:t>8</w:t>
      </w:r>
      <w:r w:rsidR="00D9209C">
        <w:rPr>
          <w:rFonts w:ascii="Arial" w:hAnsi="Arial" w:cs="Arial"/>
          <w:b/>
          <w:sz w:val="24"/>
          <w:szCs w:val="24"/>
          <w:lang w:val="en-GB"/>
        </w:rPr>
        <w:t xml:space="preserve">. </w:t>
      </w:r>
      <w:r w:rsidR="0001589D">
        <w:rPr>
          <w:rFonts w:ascii="Arial" w:hAnsi="Arial" w:cs="Arial"/>
          <w:b/>
          <w:sz w:val="24"/>
          <w:szCs w:val="24"/>
          <w:lang w:val="en-GB"/>
        </w:rPr>
        <w:t>Perspectives</w:t>
      </w:r>
      <w:r w:rsidR="00174A48">
        <w:rPr>
          <w:rFonts w:ascii="Arial" w:hAnsi="Arial" w:cs="Arial"/>
          <w:b/>
          <w:sz w:val="24"/>
          <w:szCs w:val="24"/>
          <w:lang w:val="en-GB"/>
        </w:rPr>
        <w:t xml:space="preserve"> and future work</w:t>
      </w:r>
    </w:p>
    <w:p w:rsidR="007710CA" w:rsidRDefault="00D9209C" w:rsidP="0001589D">
      <w:pPr>
        <w:spacing w:line="360" w:lineRule="auto"/>
        <w:jc w:val="both"/>
        <w:rPr>
          <w:rFonts w:ascii="Arial" w:hAnsi="Arial" w:cs="Arial"/>
          <w:sz w:val="24"/>
          <w:szCs w:val="24"/>
          <w:lang w:val="en-GB"/>
        </w:rPr>
      </w:pPr>
      <w:r>
        <w:rPr>
          <w:rFonts w:ascii="Arial" w:hAnsi="Arial" w:cs="Arial"/>
          <w:sz w:val="24"/>
          <w:szCs w:val="24"/>
          <w:lang w:val="en-GB"/>
        </w:rPr>
        <w:t xml:space="preserve">Our hope is that the rest of the educational institutions will be able to have their share of the data either by the end of 2019 or by the beginning of 2020. </w:t>
      </w:r>
    </w:p>
    <w:p w:rsidR="00BC1527" w:rsidRDefault="00D9209C" w:rsidP="0001589D">
      <w:pPr>
        <w:spacing w:line="360" w:lineRule="auto"/>
        <w:jc w:val="both"/>
        <w:rPr>
          <w:rFonts w:ascii="Arial" w:hAnsi="Arial" w:cs="Arial"/>
          <w:sz w:val="24"/>
          <w:szCs w:val="24"/>
          <w:lang w:val="en-GB"/>
        </w:rPr>
      </w:pPr>
      <w:proofErr w:type="gramStart"/>
      <w:r>
        <w:rPr>
          <w:rFonts w:ascii="Arial" w:hAnsi="Arial" w:cs="Arial"/>
          <w:sz w:val="24"/>
          <w:szCs w:val="24"/>
          <w:lang w:val="en-GB"/>
        </w:rPr>
        <w:t>And</w:t>
      </w:r>
      <w:proofErr w:type="gramEnd"/>
      <w:r>
        <w:rPr>
          <w:rFonts w:ascii="Arial" w:hAnsi="Arial" w:cs="Arial"/>
          <w:sz w:val="24"/>
          <w:szCs w:val="24"/>
          <w:lang w:val="en-GB"/>
        </w:rPr>
        <w:t xml:space="preserve"> what comes after that? The ambition is to make a pilot project and see if we can build a specific platform for data sharing based on open source based software. This way, the costs </w:t>
      </w:r>
      <w:proofErr w:type="gramStart"/>
      <w:r>
        <w:rPr>
          <w:rFonts w:ascii="Arial" w:hAnsi="Arial" w:cs="Arial"/>
          <w:sz w:val="24"/>
          <w:szCs w:val="24"/>
          <w:lang w:val="en-GB"/>
        </w:rPr>
        <w:t>will be reduced</w:t>
      </w:r>
      <w:proofErr w:type="gramEnd"/>
      <w:r>
        <w:rPr>
          <w:rFonts w:ascii="Arial" w:hAnsi="Arial" w:cs="Arial"/>
          <w:sz w:val="24"/>
          <w:szCs w:val="24"/>
          <w:lang w:val="en-GB"/>
        </w:rPr>
        <w:t xml:space="preserve"> significantly </w:t>
      </w:r>
      <w:r w:rsidR="0099335A">
        <w:rPr>
          <w:rFonts w:ascii="Arial" w:hAnsi="Arial" w:cs="Arial"/>
          <w:sz w:val="24"/>
          <w:szCs w:val="24"/>
          <w:lang w:val="en-GB"/>
        </w:rPr>
        <w:t>in comparison with the existing platform that we have wit</w:t>
      </w:r>
      <w:r w:rsidR="007710CA">
        <w:rPr>
          <w:rFonts w:ascii="Arial" w:hAnsi="Arial" w:cs="Arial"/>
          <w:sz w:val="24"/>
          <w:szCs w:val="24"/>
          <w:lang w:val="en-GB"/>
        </w:rPr>
        <w:t>h</w:t>
      </w:r>
      <w:r w:rsidR="0099335A">
        <w:rPr>
          <w:rFonts w:ascii="Arial" w:hAnsi="Arial" w:cs="Arial"/>
          <w:sz w:val="24"/>
          <w:szCs w:val="24"/>
          <w:lang w:val="en-GB"/>
        </w:rPr>
        <w:t xml:space="preserve"> software solutions from commercial vendors. We are </w:t>
      </w:r>
      <w:r w:rsidR="007710CA">
        <w:rPr>
          <w:rFonts w:ascii="Arial" w:hAnsi="Arial" w:cs="Arial"/>
          <w:sz w:val="24"/>
          <w:szCs w:val="24"/>
          <w:lang w:val="en-GB"/>
        </w:rPr>
        <w:t>planning</w:t>
      </w:r>
      <w:r w:rsidR="0099335A">
        <w:rPr>
          <w:rFonts w:ascii="Arial" w:hAnsi="Arial" w:cs="Arial"/>
          <w:sz w:val="24"/>
          <w:szCs w:val="24"/>
          <w:lang w:val="en-GB"/>
        </w:rPr>
        <w:t xml:space="preserve"> </w:t>
      </w:r>
      <w:r w:rsidR="007710CA">
        <w:rPr>
          <w:rFonts w:ascii="Arial" w:hAnsi="Arial" w:cs="Arial"/>
          <w:sz w:val="24"/>
          <w:szCs w:val="24"/>
          <w:lang w:val="en-GB"/>
        </w:rPr>
        <w:t xml:space="preserve">on </w:t>
      </w:r>
      <w:r w:rsidR="0099335A">
        <w:rPr>
          <w:rFonts w:ascii="Arial" w:hAnsi="Arial" w:cs="Arial"/>
          <w:sz w:val="24"/>
          <w:szCs w:val="24"/>
          <w:lang w:val="en-GB"/>
        </w:rPr>
        <w:t>using PostgreSQL as a database tool and R and Python for programming and data handling. The end goal is to try to make the third option for data sharing come into existence as shown in figure 2 – but without the license expense.</w:t>
      </w:r>
    </w:p>
    <w:p w:rsidR="00D9209C" w:rsidRDefault="00D9209C" w:rsidP="006B1F86">
      <w:pPr>
        <w:rPr>
          <w:rFonts w:ascii="Arial" w:hAnsi="Arial" w:cs="Arial"/>
          <w:sz w:val="24"/>
          <w:szCs w:val="24"/>
          <w:lang w:val="en-GB"/>
        </w:rPr>
      </w:pPr>
    </w:p>
    <w:p w:rsidR="00D9209C" w:rsidRDefault="00D9209C" w:rsidP="006B1F86">
      <w:pPr>
        <w:rPr>
          <w:rFonts w:ascii="Arial" w:hAnsi="Arial" w:cs="Arial"/>
          <w:sz w:val="24"/>
          <w:szCs w:val="24"/>
          <w:lang w:val="en-GB"/>
        </w:rPr>
      </w:pPr>
    </w:p>
    <w:p w:rsidR="00D9209C" w:rsidRPr="001D52F0" w:rsidRDefault="00D9209C" w:rsidP="00D9209C">
      <w:pPr>
        <w:spacing w:before="120" w:after="0" w:line="360" w:lineRule="auto"/>
        <w:jc w:val="both"/>
        <w:rPr>
          <w:rFonts w:ascii="Arial" w:hAnsi="Arial" w:cs="Arial"/>
          <w:b/>
          <w:sz w:val="20"/>
          <w:szCs w:val="20"/>
          <w:lang w:val="en-GB"/>
        </w:rPr>
      </w:pPr>
      <w:r w:rsidRPr="001D52F0">
        <w:rPr>
          <w:rFonts w:ascii="Arial" w:hAnsi="Arial" w:cs="Arial"/>
          <w:b/>
          <w:sz w:val="20"/>
          <w:szCs w:val="20"/>
          <w:lang w:val="en-GB"/>
        </w:rPr>
        <w:lastRenderedPageBreak/>
        <w:t xml:space="preserve">Figure </w:t>
      </w:r>
      <w:r>
        <w:rPr>
          <w:rFonts w:ascii="Arial" w:hAnsi="Arial" w:cs="Arial"/>
          <w:b/>
          <w:sz w:val="20"/>
          <w:szCs w:val="20"/>
          <w:lang w:val="en-GB"/>
        </w:rPr>
        <w:t>2</w:t>
      </w:r>
      <w:r w:rsidRPr="001D52F0">
        <w:rPr>
          <w:rFonts w:ascii="Arial" w:hAnsi="Arial" w:cs="Arial"/>
          <w:b/>
          <w:sz w:val="20"/>
          <w:szCs w:val="20"/>
          <w:lang w:val="en-GB"/>
        </w:rPr>
        <w:t xml:space="preserve">: </w:t>
      </w:r>
      <w:r>
        <w:rPr>
          <w:rFonts w:ascii="Arial" w:hAnsi="Arial" w:cs="Arial"/>
          <w:b/>
          <w:sz w:val="20"/>
          <w:szCs w:val="20"/>
          <w:lang w:val="en-GB"/>
        </w:rPr>
        <w:t>Generic environment for data sharing</w:t>
      </w:r>
    </w:p>
    <w:p w:rsidR="00D9209C" w:rsidRDefault="00D9209C" w:rsidP="006B1F86">
      <w:pPr>
        <w:rPr>
          <w:rFonts w:ascii="Arial" w:hAnsi="Arial" w:cs="Arial"/>
          <w:sz w:val="24"/>
          <w:szCs w:val="24"/>
          <w:lang w:val="en-GB"/>
        </w:rPr>
      </w:pPr>
    </w:p>
    <w:p w:rsidR="00D9209C" w:rsidRDefault="00D9209C" w:rsidP="006B1F86">
      <w:pPr>
        <w:rPr>
          <w:rFonts w:ascii="Arial" w:hAnsi="Arial" w:cs="Arial"/>
          <w:sz w:val="24"/>
          <w:szCs w:val="24"/>
          <w:lang w:val="en-GB"/>
        </w:rPr>
      </w:pPr>
      <w:r>
        <w:rPr>
          <w:noProof/>
          <w:lang w:val="da-DK" w:eastAsia="da-DK"/>
        </w:rPr>
        <w:drawing>
          <wp:inline distT="0" distB="0" distL="0" distR="0" wp14:anchorId="6FE65131" wp14:editId="71C5BF3B">
            <wp:extent cx="5760720" cy="2675255"/>
            <wp:effectExtent l="19050" t="19050" r="11430" b="1079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675255"/>
                    </a:xfrm>
                    <a:prstGeom prst="rect">
                      <a:avLst/>
                    </a:prstGeom>
                    <a:ln>
                      <a:solidFill>
                        <a:schemeClr val="accent1"/>
                      </a:solidFill>
                    </a:ln>
                  </pic:spPr>
                </pic:pic>
              </a:graphicData>
            </a:graphic>
          </wp:inline>
        </w:drawing>
      </w:r>
    </w:p>
    <w:p w:rsidR="006B1F86" w:rsidRDefault="004D0D97" w:rsidP="006B1F86">
      <w:pPr>
        <w:spacing w:before="360" w:after="0" w:line="360" w:lineRule="auto"/>
        <w:jc w:val="both"/>
        <w:rPr>
          <w:rFonts w:ascii="Arial" w:hAnsi="Arial" w:cs="Arial"/>
          <w:b/>
          <w:sz w:val="24"/>
          <w:szCs w:val="24"/>
          <w:lang w:val="en-GB"/>
        </w:rPr>
      </w:pPr>
      <w:r>
        <w:rPr>
          <w:rFonts w:ascii="Arial" w:hAnsi="Arial" w:cs="Arial"/>
          <w:b/>
          <w:sz w:val="24"/>
          <w:szCs w:val="24"/>
          <w:lang w:val="en-GB"/>
        </w:rPr>
        <w:t>9</w:t>
      </w:r>
      <w:r w:rsidR="006B1F86">
        <w:rPr>
          <w:rFonts w:ascii="Arial" w:hAnsi="Arial" w:cs="Arial"/>
          <w:b/>
          <w:sz w:val="24"/>
          <w:szCs w:val="24"/>
          <w:lang w:val="en-GB"/>
        </w:rPr>
        <w:t>. References</w:t>
      </w:r>
    </w:p>
    <w:p w:rsidR="006B1F86" w:rsidRDefault="006B1F86" w:rsidP="006B1F86">
      <w:pPr>
        <w:spacing w:before="120" w:after="0" w:line="360" w:lineRule="auto"/>
        <w:jc w:val="both"/>
        <w:rPr>
          <w:rFonts w:ascii="Arial" w:hAnsi="Arial" w:cs="Arial"/>
          <w:sz w:val="24"/>
          <w:szCs w:val="24"/>
          <w:lang w:val="en-GB"/>
        </w:rPr>
      </w:pPr>
      <w:r>
        <w:rPr>
          <w:rFonts w:ascii="Arial" w:hAnsi="Arial" w:cs="Arial"/>
          <w:sz w:val="24"/>
          <w:szCs w:val="24"/>
          <w:lang w:val="en-GB"/>
        </w:rPr>
        <w:t xml:space="preserve">References </w:t>
      </w:r>
      <w:r w:rsidR="000F271D">
        <w:rPr>
          <w:rFonts w:ascii="Arial" w:hAnsi="Arial" w:cs="Arial"/>
          <w:sz w:val="24"/>
          <w:szCs w:val="24"/>
          <w:lang w:val="en-GB"/>
        </w:rPr>
        <w:t>below refer to mostly internal papers at Statistics Denmark.</w:t>
      </w:r>
    </w:p>
    <w:p w:rsidR="00C474D0" w:rsidRPr="003F418F" w:rsidRDefault="000F271D" w:rsidP="006B1F86">
      <w:pPr>
        <w:spacing w:before="120" w:after="0" w:line="360" w:lineRule="auto"/>
        <w:jc w:val="both"/>
        <w:rPr>
          <w:rFonts w:ascii="Arial" w:hAnsi="Arial" w:cs="Arial"/>
          <w:sz w:val="24"/>
          <w:szCs w:val="24"/>
          <w:lang w:val="da-DK"/>
        </w:rPr>
      </w:pPr>
      <w:r>
        <w:rPr>
          <w:rFonts w:ascii="Arial" w:hAnsi="Arial" w:cs="Arial"/>
          <w:sz w:val="24"/>
          <w:szCs w:val="24"/>
          <w:lang w:val="da-DK"/>
        </w:rPr>
        <w:t xml:space="preserve">Osborg, </w:t>
      </w:r>
      <w:r w:rsidR="00C474D0" w:rsidRPr="00C474D0">
        <w:rPr>
          <w:rFonts w:ascii="Arial" w:hAnsi="Arial" w:cs="Arial"/>
          <w:sz w:val="24"/>
          <w:szCs w:val="24"/>
          <w:lang w:val="da-DK"/>
        </w:rPr>
        <w:t xml:space="preserve">Liv Palmelund et al. </w:t>
      </w:r>
      <w:r w:rsidR="00C474D0" w:rsidRPr="003F418F">
        <w:rPr>
          <w:rFonts w:ascii="Arial" w:hAnsi="Arial" w:cs="Arial"/>
          <w:sz w:val="24"/>
          <w:szCs w:val="24"/>
          <w:lang w:val="da-DK"/>
        </w:rPr>
        <w:t>(2018)</w:t>
      </w:r>
      <w:r w:rsidR="003F418F" w:rsidRPr="003F418F">
        <w:rPr>
          <w:rFonts w:ascii="Arial" w:hAnsi="Arial" w:cs="Arial"/>
          <w:sz w:val="24"/>
          <w:szCs w:val="24"/>
          <w:lang w:val="da-DK"/>
        </w:rPr>
        <w:t xml:space="preserve"> Illustration af Danmarks Statistiks om databehandler (English:</w:t>
      </w:r>
      <w:r w:rsidR="00C474D0" w:rsidRPr="003F418F">
        <w:rPr>
          <w:rFonts w:ascii="Arial" w:hAnsi="Arial" w:cs="Arial"/>
          <w:sz w:val="24"/>
          <w:szCs w:val="24"/>
          <w:lang w:val="da-DK"/>
        </w:rPr>
        <w:t xml:space="preserve"> Illustration of Sta</w:t>
      </w:r>
      <w:r w:rsidR="003F418F">
        <w:rPr>
          <w:rFonts w:ascii="Arial" w:hAnsi="Arial" w:cs="Arial"/>
          <w:sz w:val="24"/>
          <w:szCs w:val="24"/>
          <w:lang w:val="da-DK"/>
        </w:rPr>
        <w:t xml:space="preserve">tistics Denmark as data handler) </w:t>
      </w:r>
      <w:r w:rsidR="0097754D">
        <w:rPr>
          <w:rFonts w:ascii="Arial" w:hAnsi="Arial" w:cs="Arial"/>
          <w:sz w:val="24"/>
          <w:szCs w:val="24"/>
          <w:lang w:val="da-DK"/>
        </w:rPr>
        <w:t>[</w:t>
      </w:r>
      <w:r w:rsidR="0097754D" w:rsidRPr="0097754D">
        <w:rPr>
          <w:rFonts w:ascii="Arial" w:hAnsi="Arial" w:cs="Arial"/>
          <w:sz w:val="24"/>
          <w:szCs w:val="24"/>
          <w:lang w:val="da-DK"/>
        </w:rPr>
        <w:t>BECHBRUUN</w:t>
      </w:r>
      <w:r w:rsidR="00C474D0" w:rsidRPr="003F418F">
        <w:rPr>
          <w:rFonts w:ascii="Arial" w:hAnsi="Arial" w:cs="Arial"/>
          <w:sz w:val="24"/>
          <w:szCs w:val="24"/>
          <w:lang w:val="da-DK"/>
        </w:rPr>
        <w:t xml:space="preserve">: case no. 059991-0004 </w:t>
      </w:r>
      <w:proofErr w:type="spellStart"/>
      <w:r w:rsidR="00C474D0" w:rsidRPr="003F418F">
        <w:rPr>
          <w:rFonts w:ascii="Arial" w:hAnsi="Arial" w:cs="Arial"/>
          <w:sz w:val="24"/>
          <w:szCs w:val="24"/>
          <w:lang w:val="da-DK"/>
        </w:rPr>
        <w:t>mif</w:t>
      </w:r>
      <w:proofErr w:type="spellEnd"/>
      <w:r w:rsidR="00C474D0" w:rsidRPr="003F418F">
        <w:rPr>
          <w:rFonts w:ascii="Arial" w:hAnsi="Arial" w:cs="Arial"/>
          <w:sz w:val="24"/>
          <w:szCs w:val="24"/>
          <w:lang w:val="da-DK"/>
        </w:rPr>
        <w:t>/</w:t>
      </w:r>
      <w:proofErr w:type="spellStart"/>
      <w:r w:rsidR="00C474D0" w:rsidRPr="003F418F">
        <w:rPr>
          <w:rFonts w:ascii="Arial" w:hAnsi="Arial" w:cs="Arial"/>
          <w:sz w:val="24"/>
          <w:szCs w:val="24"/>
          <w:lang w:val="da-DK"/>
        </w:rPr>
        <w:t>lpos</w:t>
      </w:r>
      <w:proofErr w:type="spellEnd"/>
      <w:r w:rsidR="00C474D0" w:rsidRPr="003F418F">
        <w:rPr>
          <w:rFonts w:ascii="Arial" w:hAnsi="Arial" w:cs="Arial"/>
          <w:sz w:val="24"/>
          <w:szCs w:val="24"/>
          <w:lang w:val="da-DK"/>
        </w:rPr>
        <w:t>/</w:t>
      </w:r>
      <w:proofErr w:type="spellStart"/>
      <w:r w:rsidR="00C474D0" w:rsidRPr="003F418F">
        <w:rPr>
          <w:rFonts w:ascii="Arial" w:hAnsi="Arial" w:cs="Arial"/>
          <w:sz w:val="24"/>
          <w:szCs w:val="24"/>
          <w:lang w:val="da-DK"/>
        </w:rPr>
        <w:t>chko</w:t>
      </w:r>
      <w:proofErr w:type="spellEnd"/>
      <w:r w:rsidR="00C474D0" w:rsidRPr="003F418F">
        <w:rPr>
          <w:rFonts w:ascii="Arial" w:hAnsi="Arial" w:cs="Arial"/>
          <w:sz w:val="24"/>
          <w:szCs w:val="24"/>
          <w:lang w:val="da-DK"/>
        </w:rPr>
        <w:t xml:space="preserve"> Doc.no. 19595526.1</w:t>
      </w:r>
      <w:r w:rsidR="0097754D">
        <w:rPr>
          <w:rFonts w:ascii="Arial" w:hAnsi="Arial" w:cs="Arial"/>
          <w:sz w:val="24"/>
          <w:szCs w:val="24"/>
          <w:lang w:val="da-DK"/>
        </w:rPr>
        <w:t>]</w:t>
      </w:r>
    </w:p>
    <w:p w:rsidR="0097754D" w:rsidRDefault="000F271D" w:rsidP="006B1F86">
      <w:pPr>
        <w:spacing w:before="120" w:after="0" w:line="360" w:lineRule="auto"/>
        <w:jc w:val="both"/>
        <w:rPr>
          <w:rFonts w:ascii="Arial" w:hAnsi="Arial" w:cs="Arial"/>
          <w:sz w:val="24"/>
          <w:szCs w:val="24"/>
          <w:lang w:val="da-DK"/>
        </w:rPr>
      </w:pPr>
      <w:r>
        <w:rPr>
          <w:rFonts w:ascii="Arial" w:hAnsi="Arial" w:cs="Arial"/>
          <w:sz w:val="24"/>
          <w:szCs w:val="24"/>
          <w:lang w:val="da-DK"/>
        </w:rPr>
        <w:t xml:space="preserve">Osborg, </w:t>
      </w:r>
      <w:r w:rsidR="0097754D" w:rsidRPr="0097754D">
        <w:rPr>
          <w:rFonts w:ascii="Arial" w:hAnsi="Arial" w:cs="Arial"/>
          <w:sz w:val="24"/>
          <w:szCs w:val="24"/>
          <w:lang w:val="da-DK"/>
        </w:rPr>
        <w:t xml:space="preserve">Liv Palmelund (2018) Vurdering af forslag til datadelingsløsning [BECHBRUUN-Legal.FID3460479] (English: </w:t>
      </w:r>
      <w:proofErr w:type="spellStart"/>
      <w:r w:rsidR="0097754D" w:rsidRPr="0097754D">
        <w:rPr>
          <w:rFonts w:ascii="Arial" w:hAnsi="Arial" w:cs="Arial"/>
          <w:sz w:val="24"/>
          <w:szCs w:val="24"/>
          <w:lang w:val="da-DK"/>
        </w:rPr>
        <w:t>Assesment</w:t>
      </w:r>
      <w:proofErr w:type="spellEnd"/>
      <w:r w:rsidR="0097754D" w:rsidRPr="0097754D">
        <w:rPr>
          <w:rFonts w:ascii="Arial" w:hAnsi="Arial" w:cs="Arial"/>
          <w:sz w:val="24"/>
          <w:szCs w:val="24"/>
          <w:lang w:val="da-DK"/>
        </w:rPr>
        <w:t xml:space="preserve"> of </w:t>
      </w:r>
      <w:proofErr w:type="spellStart"/>
      <w:r w:rsidR="0097754D" w:rsidRPr="0097754D">
        <w:rPr>
          <w:rFonts w:ascii="Arial" w:hAnsi="Arial" w:cs="Arial"/>
          <w:sz w:val="24"/>
          <w:szCs w:val="24"/>
          <w:lang w:val="da-DK"/>
        </w:rPr>
        <w:t>proposed</w:t>
      </w:r>
      <w:proofErr w:type="spellEnd"/>
      <w:r w:rsidR="0097754D" w:rsidRPr="0097754D">
        <w:rPr>
          <w:rFonts w:ascii="Arial" w:hAnsi="Arial" w:cs="Arial"/>
          <w:sz w:val="24"/>
          <w:szCs w:val="24"/>
          <w:lang w:val="da-DK"/>
        </w:rPr>
        <w:t xml:space="preserve"> solution for data </w:t>
      </w:r>
      <w:proofErr w:type="spellStart"/>
      <w:r w:rsidR="0097754D" w:rsidRPr="0097754D">
        <w:rPr>
          <w:rFonts w:ascii="Arial" w:hAnsi="Arial" w:cs="Arial"/>
          <w:sz w:val="24"/>
          <w:szCs w:val="24"/>
          <w:lang w:val="da-DK"/>
        </w:rPr>
        <w:t>sharing</w:t>
      </w:r>
      <w:proofErr w:type="spellEnd"/>
      <w:r w:rsidR="0097754D" w:rsidRPr="0097754D">
        <w:rPr>
          <w:rFonts w:ascii="Arial" w:hAnsi="Arial" w:cs="Arial"/>
          <w:sz w:val="24"/>
          <w:szCs w:val="24"/>
          <w:lang w:val="da-DK"/>
        </w:rPr>
        <w:t>)</w:t>
      </w:r>
    </w:p>
    <w:p w:rsidR="00C474D0" w:rsidRDefault="000F271D" w:rsidP="006B1F86">
      <w:pPr>
        <w:spacing w:before="120" w:after="0" w:line="360" w:lineRule="auto"/>
        <w:jc w:val="both"/>
        <w:rPr>
          <w:rFonts w:ascii="Arial" w:hAnsi="Arial" w:cs="Arial"/>
          <w:sz w:val="24"/>
          <w:szCs w:val="24"/>
          <w:lang w:val="da-DK"/>
        </w:rPr>
      </w:pPr>
      <w:r>
        <w:rPr>
          <w:rFonts w:ascii="Arial" w:hAnsi="Arial" w:cs="Arial"/>
          <w:sz w:val="24"/>
          <w:szCs w:val="24"/>
          <w:lang w:val="da-DK"/>
        </w:rPr>
        <w:t xml:space="preserve">Stahel, </w:t>
      </w:r>
      <w:r w:rsidR="003F418F" w:rsidRPr="003F418F">
        <w:rPr>
          <w:rFonts w:ascii="Arial" w:hAnsi="Arial" w:cs="Arial"/>
          <w:sz w:val="24"/>
          <w:szCs w:val="24"/>
          <w:lang w:val="da-DK"/>
        </w:rPr>
        <w:t>Annie et al.</w:t>
      </w:r>
      <w:r w:rsidR="003F418F">
        <w:rPr>
          <w:rFonts w:ascii="Arial" w:hAnsi="Arial" w:cs="Arial"/>
          <w:sz w:val="24"/>
          <w:szCs w:val="24"/>
          <w:lang w:val="da-DK"/>
        </w:rPr>
        <w:t xml:space="preserve"> (2018)</w:t>
      </w:r>
      <w:r w:rsidR="003F418F" w:rsidRPr="003F418F">
        <w:rPr>
          <w:rFonts w:ascii="Arial" w:hAnsi="Arial" w:cs="Arial"/>
          <w:sz w:val="24"/>
          <w:szCs w:val="24"/>
          <w:lang w:val="da-DK"/>
        </w:rPr>
        <w:t xml:space="preserve"> </w:t>
      </w:r>
      <w:r w:rsidR="00954D68" w:rsidRPr="00954D68">
        <w:rPr>
          <w:rFonts w:ascii="Arial" w:hAnsi="Arial" w:cs="Arial"/>
          <w:sz w:val="24"/>
          <w:szCs w:val="24"/>
          <w:lang w:val="da-DK"/>
        </w:rPr>
        <w:t xml:space="preserve">Indstilling om datadeling – sådan sikrer vi data </w:t>
      </w:r>
      <w:r w:rsidR="00C03771">
        <w:rPr>
          <w:rFonts w:ascii="Arial" w:hAnsi="Arial" w:cs="Arial"/>
          <w:sz w:val="24"/>
          <w:szCs w:val="24"/>
          <w:lang w:val="da-DK"/>
        </w:rPr>
        <w:t xml:space="preserve">(English: </w:t>
      </w:r>
      <w:proofErr w:type="spellStart"/>
      <w:r w:rsidR="00954D68" w:rsidRPr="00954D68">
        <w:rPr>
          <w:rFonts w:ascii="Arial" w:hAnsi="Arial" w:cs="Arial"/>
          <w:sz w:val="24"/>
          <w:szCs w:val="24"/>
          <w:lang w:val="da-DK"/>
        </w:rPr>
        <w:t>Proposed</w:t>
      </w:r>
      <w:proofErr w:type="spellEnd"/>
      <w:r w:rsidR="00954D68" w:rsidRPr="00954D68">
        <w:rPr>
          <w:rFonts w:ascii="Arial" w:hAnsi="Arial" w:cs="Arial"/>
          <w:sz w:val="24"/>
          <w:szCs w:val="24"/>
          <w:lang w:val="da-DK"/>
        </w:rPr>
        <w:t xml:space="preserve"> solution for data </w:t>
      </w:r>
      <w:proofErr w:type="spellStart"/>
      <w:r w:rsidR="00954D68" w:rsidRPr="00954D68">
        <w:rPr>
          <w:rFonts w:ascii="Arial" w:hAnsi="Arial" w:cs="Arial"/>
          <w:sz w:val="24"/>
          <w:szCs w:val="24"/>
          <w:lang w:val="da-DK"/>
        </w:rPr>
        <w:t>sharing</w:t>
      </w:r>
      <w:proofErr w:type="spellEnd"/>
      <w:r w:rsidR="00954D68" w:rsidRPr="00954D68">
        <w:rPr>
          <w:rFonts w:ascii="Arial" w:hAnsi="Arial" w:cs="Arial"/>
          <w:sz w:val="24"/>
          <w:szCs w:val="24"/>
          <w:lang w:val="da-DK"/>
        </w:rPr>
        <w:t xml:space="preserve"> - </w:t>
      </w:r>
      <w:proofErr w:type="spellStart"/>
      <w:r w:rsidR="00954D68" w:rsidRPr="00954D68">
        <w:rPr>
          <w:rFonts w:ascii="Arial" w:hAnsi="Arial" w:cs="Arial"/>
          <w:sz w:val="24"/>
          <w:szCs w:val="24"/>
          <w:lang w:val="da-DK"/>
        </w:rPr>
        <w:t>how</w:t>
      </w:r>
      <w:proofErr w:type="spellEnd"/>
      <w:r w:rsidR="00954D68" w:rsidRPr="00954D68">
        <w:rPr>
          <w:rFonts w:ascii="Arial" w:hAnsi="Arial" w:cs="Arial"/>
          <w:sz w:val="24"/>
          <w:szCs w:val="24"/>
          <w:lang w:val="da-DK"/>
        </w:rPr>
        <w:t xml:space="preserve"> </w:t>
      </w:r>
      <w:proofErr w:type="spellStart"/>
      <w:r w:rsidR="00954D68" w:rsidRPr="00954D68">
        <w:rPr>
          <w:rFonts w:ascii="Arial" w:hAnsi="Arial" w:cs="Arial"/>
          <w:sz w:val="24"/>
          <w:szCs w:val="24"/>
          <w:lang w:val="da-DK"/>
        </w:rPr>
        <w:t>we</w:t>
      </w:r>
      <w:proofErr w:type="spellEnd"/>
      <w:r w:rsidR="00954D68" w:rsidRPr="00954D68">
        <w:rPr>
          <w:rFonts w:ascii="Arial" w:hAnsi="Arial" w:cs="Arial"/>
          <w:sz w:val="24"/>
          <w:szCs w:val="24"/>
          <w:lang w:val="da-DK"/>
        </w:rPr>
        <w:t xml:space="preserve"> </w:t>
      </w:r>
      <w:proofErr w:type="spellStart"/>
      <w:r w:rsidR="00954D68" w:rsidRPr="00954D68">
        <w:rPr>
          <w:rFonts w:ascii="Arial" w:hAnsi="Arial" w:cs="Arial"/>
          <w:sz w:val="24"/>
          <w:szCs w:val="24"/>
          <w:lang w:val="da-DK"/>
        </w:rPr>
        <w:t>secure</w:t>
      </w:r>
      <w:proofErr w:type="spellEnd"/>
      <w:r w:rsidR="00954D68" w:rsidRPr="00954D68">
        <w:rPr>
          <w:rFonts w:ascii="Arial" w:hAnsi="Arial" w:cs="Arial"/>
          <w:sz w:val="24"/>
          <w:szCs w:val="24"/>
          <w:lang w:val="da-DK"/>
        </w:rPr>
        <w:t xml:space="preserve"> data</w:t>
      </w:r>
      <w:r w:rsidR="00954D68">
        <w:rPr>
          <w:rFonts w:ascii="Arial" w:hAnsi="Arial" w:cs="Arial"/>
          <w:sz w:val="24"/>
          <w:szCs w:val="24"/>
          <w:lang w:val="da-DK"/>
        </w:rPr>
        <w:t>)</w:t>
      </w:r>
    </w:p>
    <w:p w:rsidR="0097754D" w:rsidRPr="000F271D" w:rsidRDefault="000F271D" w:rsidP="000F271D">
      <w:pPr>
        <w:spacing w:before="120" w:after="0" w:line="360" w:lineRule="auto"/>
        <w:jc w:val="both"/>
        <w:rPr>
          <w:rFonts w:ascii="Arial" w:hAnsi="Arial" w:cs="Arial"/>
          <w:sz w:val="24"/>
          <w:szCs w:val="24"/>
          <w:lang w:val="da-DK"/>
        </w:rPr>
      </w:pPr>
      <w:r w:rsidRPr="000F271D">
        <w:rPr>
          <w:rFonts w:ascii="Arial" w:hAnsi="Arial" w:cs="Arial"/>
          <w:sz w:val="24"/>
          <w:szCs w:val="24"/>
          <w:lang w:val="da-DK"/>
        </w:rPr>
        <w:t>Sørensen</w:t>
      </w:r>
      <w:r>
        <w:rPr>
          <w:rFonts w:ascii="Arial" w:hAnsi="Arial" w:cs="Arial"/>
          <w:sz w:val="24"/>
          <w:szCs w:val="24"/>
          <w:lang w:val="da-DK"/>
        </w:rPr>
        <w:t>,</w:t>
      </w:r>
      <w:r w:rsidRPr="000F271D">
        <w:rPr>
          <w:rFonts w:ascii="Arial" w:hAnsi="Arial" w:cs="Arial"/>
          <w:sz w:val="24"/>
          <w:szCs w:val="24"/>
          <w:lang w:val="da-DK"/>
        </w:rPr>
        <w:t xml:space="preserve"> Susanne Mainz, (2018) Dannelse af det hullukkede elevregister, som stilles ti</w:t>
      </w:r>
      <w:r>
        <w:rPr>
          <w:rFonts w:ascii="Arial" w:hAnsi="Arial" w:cs="Arial"/>
          <w:sz w:val="24"/>
          <w:szCs w:val="24"/>
          <w:lang w:val="da-DK"/>
        </w:rPr>
        <w:t>l rådighed for universiteterne (</w:t>
      </w:r>
      <w:r w:rsidRPr="000F271D">
        <w:rPr>
          <w:rFonts w:ascii="Arial" w:hAnsi="Arial" w:cs="Arial"/>
          <w:sz w:val="24"/>
          <w:szCs w:val="24"/>
          <w:lang w:val="da-DK"/>
        </w:rPr>
        <w:t xml:space="preserve">English: Formation of the </w:t>
      </w:r>
      <w:proofErr w:type="spellStart"/>
      <w:r w:rsidRPr="000F271D">
        <w:rPr>
          <w:rFonts w:ascii="Arial" w:hAnsi="Arial" w:cs="Arial"/>
          <w:sz w:val="24"/>
          <w:szCs w:val="24"/>
          <w:lang w:val="da-DK"/>
        </w:rPr>
        <w:t>gap-closing</w:t>
      </w:r>
      <w:proofErr w:type="spellEnd"/>
      <w:r w:rsidRPr="000F271D">
        <w:rPr>
          <w:rFonts w:ascii="Arial" w:hAnsi="Arial" w:cs="Arial"/>
          <w:sz w:val="24"/>
          <w:szCs w:val="24"/>
          <w:lang w:val="da-DK"/>
        </w:rPr>
        <w:t xml:space="preserve"> student register made </w:t>
      </w:r>
      <w:proofErr w:type="spellStart"/>
      <w:r w:rsidRPr="000F271D">
        <w:rPr>
          <w:rFonts w:ascii="Arial" w:hAnsi="Arial" w:cs="Arial"/>
          <w:sz w:val="24"/>
          <w:szCs w:val="24"/>
          <w:lang w:val="da-DK"/>
        </w:rPr>
        <w:t>available</w:t>
      </w:r>
      <w:proofErr w:type="spellEnd"/>
      <w:r w:rsidRPr="000F271D">
        <w:rPr>
          <w:rFonts w:ascii="Arial" w:hAnsi="Arial" w:cs="Arial"/>
          <w:sz w:val="24"/>
          <w:szCs w:val="24"/>
          <w:lang w:val="da-DK"/>
        </w:rPr>
        <w:t xml:space="preserve"> for the </w:t>
      </w:r>
      <w:proofErr w:type="spellStart"/>
      <w:r w:rsidRPr="000F271D">
        <w:rPr>
          <w:rFonts w:ascii="Arial" w:hAnsi="Arial" w:cs="Arial"/>
          <w:sz w:val="24"/>
          <w:szCs w:val="24"/>
          <w:lang w:val="da-DK"/>
        </w:rPr>
        <w:t>universities</w:t>
      </w:r>
      <w:proofErr w:type="spellEnd"/>
      <w:r w:rsidRPr="000F271D">
        <w:rPr>
          <w:rFonts w:ascii="Arial" w:hAnsi="Arial" w:cs="Arial"/>
          <w:sz w:val="24"/>
          <w:szCs w:val="24"/>
          <w:lang w:val="da-DK"/>
        </w:rPr>
        <w:t>).</w:t>
      </w:r>
    </w:p>
    <w:p w:rsidR="000F271D" w:rsidRDefault="000F271D" w:rsidP="006B1F86">
      <w:pPr>
        <w:spacing w:before="120" w:after="0" w:line="360" w:lineRule="auto"/>
        <w:jc w:val="both"/>
        <w:rPr>
          <w:rFonts w:ascii="Arial" w:hAnsi="Arial" w:cs="Arial"/>
          <w:sz w:val="24"/>
          <w:szCs w:val="24"/>
          <w:lang w:val="da-DK"/>
        </w:rPr>
      </w:pPr>
    </w:p>
    <w:p w:rsidR="006B1F86" w:rsidRPr="000000A4" w:rsidRDefault="006B1F86" w:rsidP="00DB4182">
      <w:pPr>
        <w:spacing w:before="240" w:after="0" w:line="360" w:lineRule="auto"/>
        <w:jc w:val="both"/>
        <w:rPr>
          <w:rFonts w:ascii="Arial" w:hAnsi="Arial" w:cs="Arial"/>
          <w:sz w:val="20"/>
          <w:szCs w:val="20"/>
          <w:lang w:val="da-DK"/>
        </w:rPr>
      </w:pPr>
    </w:p>
    <w:sectPr w:rsidR="006B1F86" w:rsidRPr="000000A4" w:rsidSect="0023623C">
      <w:headerReference w:type="even" r:id="rId11"/>
      <w:headerReference w:type="default" r:id="rId12"/>
      <w:footerReference w:type="default" r:id="rId13"/>
      <w:headerReference w:type="first" r:id="rId14"/>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5EC" w:rsidRDefault="003B15EC" w:rsidP="00E82B25">
      <w:pPr>
        <w:spacing w:after="0" w:line="240" w:lineRule="auto"/>
      </w:pPr>
      <w:r>
        <w:separator/>
      </w:r>
    </w:p>
  </w:endnote>
  <w:endnote w:type="continuationSeparator" w:id="0">
    <w:p w:rsidR="003B15EC" w:rsidRDefault="003B15EC"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436665"/>
      <w:docPartObj>
        <w:docPartGallery w:val="Page Numbers (Bottom of Page)"/>
        <w:docPartUnique/>
      </w:docPartObj>
    </w:sdtPr>
    <w:sdtEndPr>
      <w:rPr>
        <w:rFonts w:ascii="Arial" w:hAnsi="Arial" w:cs="Arial"/>
        <w:sz w:val="24"/>
        <w:szCs w:val="24"/>
      </w:rPr>
    </w:sdtEndPr>
    <w:sdtContent>
      <w:p w:rsidR="003B15EC" w:rsidRPr="009378F5" w:rsidRDefault="003B15EC" w:rsidP="0035694D">
        <w:pPr>
          <w:pStyle w:val="Sidefod"/>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B42FCD">
          <w:rPr>
            <w:rFonts w:ascii="Arial" w:hAnsi="Arial" w:cs="Arial"/>
            <w:noProof/>
            <w:sz w:val="24"/>
            <w:szCs w:val="24"/>
          </w:rPr>
          <w:t>9</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5EC" w:rsidRDefault="003B15EC" w:rsidP="00E82B25">
      <w:pPr>
        <w:spacing w:after="0" w:line="240" w:lineRule="auto"/>
      </w:pPr>
      <w:r>
        <w:separator/>
      </w:r>
    </w:p>
  </w:footnote>
  <w:footnote w:type="continuationSeparator" w:id="0">
    <w:p w:rsidR="003B15EC" w:rsidRDefault="003B15EC" w:rsidP="00E82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5EC" w:rsidRDefault="00B42FCD">
    <w:pPr>
      <w:pStyle w:val="Sidehoved"/>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5EC" w:rsidRPr="000B0921" w:rsidRDefault="003B15EC" w:rsidP="000B0921">
    <w:pPr>
      <w:pStyle w:val="Sidehoved"/>
      <w:tabs>
        <w:tab w:val="clear" w:pos="4536"/>
        <w:tab w:val="clear" w:pos="9072"/>
        <w:tab w:val="left" w:pos="3344"/>
      </w:tabs>
    </w:pPr>
    <w:r>
      <w:rPr>
        <w:noProof/>
        <w:lang w:val="da-DK" w:eastAsia="da-DK"/>
      </w:rPr>
      <w:drawing>
        <wp:inline distT="0" distB="0" distL="0" distR="0">
          <wp:extent cx="1333500" cy="501934"/>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m_logo_convertoitu_helsinki_pvm_sin_korjatt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321" cy="514664"/>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5EC" w:rsidRDefault="00B42FCD">
    <w:pPr>
      <w:pStyle w:val="Sidehoved"/>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E6B"/>
    <w:multiLevelType w:val="hybridMultilevel"/>
    <w:tmpl w:val="9C668F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F6414D"/>
    <w:multiLevelType w:val="hybridMultilevel"/>
    <w:tmpl w:val="E98C25E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91B67B3"/>
    <w:multiLevelType w:val="hybridMultilevel"/>
    <w:tmpl w:val="134211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634400D"/>
    <w:multiLevelType w:val="hybridMultilevel"/>
    <w:tmpl w:val="04AA555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E7E5CD2"/>
    <w:multiLevelType w:val="hybridMultilevel"/>
    <w:tmpl w:val="680C1E52"/>
    <w:lvl w:ilvl="0" w:tplc="06880800">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FDD13DB"/>
    <w:multiLevelType w:val="hybridMultilevel"/>
    <w:tmpl w:val="B0B6A9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0A4"/>
    <w:rsid w:val="00000BCA"/>
    <w:rsid w:val="00002174"/>
    <w:rsid w:val="0001589D"/>
    <w:rsid w:val="00026CD3"/>
    <w:rsid w:val="00035A4F"/>
    <w:rsid w:val="00047C24"/>
    <w:rsid w:val="00070925"/>
    <w:rsid w:val="00073D53"/>
    <w:rsid w:val="0007704A"/>
    <w:rsid w:val="00090401"/>
    <w:rsid w:val="000957CC"/>
    <w:rsid w:val="000B0921"/>
    <w:rsid w:val="000C61FC"/>
    <w:rsid w:val="000C6472"/>
    <w:rsid w:val="000D5935"/>
    <w:rsid w:val="000D705A"/>
    <w:rsid w:val="000F271D"/>
    <w:rsid w:val="000F337F"/>
    <w:rsid w:val="00104874"/>
    <w:rsid w:val="0011262B"/>
    <w:rsid w:val="00114E8D"/>
    <w:rsid w:val="00133E07"/>
    <w:rsid w:val="00134768"/>
    <w:rsid w:val="0013794C"/>
    <w:rsid w:val="00142A8D"/>
    <w:rsid w:val="00156AB3"/>
    <w:rsid w:val="00157DAD"/>
    <w:rsid w:val="00160406"/>
    <w:rsid w:val="0016743D"/>
    <w:rsid w:val="00174A48"/>
    <w:rsid w:val="00182357"/>
    <w:rsid w:val="001D1A3A"/>
    <w:rsid w:val="001D4E31"/>
    <w:rsid w:val="001D52F0"/>
    <w:rsid w:val="001E43DC"/>
    <w:rsid w:val="001F0FA6"/>
    <w:rsid w:val="00221F17"/>
    <w:rsid w:val="00224412"/>
    <w:rsid w:val="00234927"/>
    <w:rsid w:val="0023623C"/>
    <w:rsid w:val="00242620"/>
    <w:rsid w:val="00267588"/>
    <w:rsid w:val="002803E7"/>
    <w:rsid w:val="0028150C"/>
    <w:rsid w:val="00282B53"/>
    <w:rsid w:val="00293580"/>
    <w:rsid w:val="002B6D33"/>
    <w:rsid w:val="002D3714"/>
    <w:rsid w:val="002F63BC"/>
    <w:rsid w:val="00306EA0"/>
    <w:rsid w:val="00312407"/>
    <w:rsid w:val="00335E1D"/>
    <w:rsid w:val="00336E21"/>
    <w:rsid w:val="0035694D"/>
    <w:rsid w:val="00362815"/>
    <w:rsid w:val="00391E5E"/>
    <w:rsid w:val="003A1D16"/>
    <w:rsid w:val="003A5177"/>
    <w:rsid w:val="003B15EC"/>
    <w:rsid w:val="003C5378"/>
    <w:rsid w:val="003D0235"/>
    <w:rsid w:val="003E6EF6"/>
    <w:rsid w:val="003F418F"/>
    <w:rsid w:val="00410B8F"/>
    <w:rsid w:val="004150F5"/>
    <w:rsid w:val="004740F1"/>
    <w:rsid w:val="00493026"/>
    <w:rsid w:val="004A12A7"/>
    <w:rsid w:val="004A1A99"/>
    <w:rsid w:val="004B39C1"/>
    <w:rsid w:val="004B6729"/>
    <w:rsid w:val="004C5048"/>
    <w:rsid w:val="004D0D97"/>
    <w:rsid w:val="004D6536"/>
    <w:rsid w:val="004E6E61"/>
    <w:rsid w:val="004E6F76"/>
    <w:rsid w:val="004F04B4"/>
    <w:rsid w:val="0050198D"/>
    <w:rsid w:val="00505AA6"/>
    <w:rsid w:val="005113FA"/>
    <w:rsid w:val="00515C0E"/>
    <w:rsid w:val="005215E8"/>
    <w:rsid w:val="00525E22"/>
    <w:rsid w:val="00530FD6"/>
    <w:rsid w:val="00537568"/>
    <w:rsid w:val="00574447"/>
    <w:rsid w:val="005812C5"/>
    <w:rsid w:val="005905E8"/>
    <w:rsid w:val="005A1F57"/>
    <w:rsid w:val="005B6971"/>
    <w:rsid w:val="006052BF"/>
    <w:rsid w:val="00637266"/>
    <w:rsid w:val="00653D6C"/>
    <w:rsid w:val="00667788"/>
    <w:rsid w:val="0068746F"/>
    <w:rsid w:val="0069009D"/>
    <w:rsid w:val="0069064A"/>
    <w:rsid w:val="006936D2"/>
    <w:rsid w:val="00697934"/>
    <w:rsid w:val="006B1F86"/>
    <w:rsid w:val="006B47D1"/>
    <w:rsid w:val="006B5A4A"/>
    <w:rsid w:val="006C5879"/>
    <w:rsid w:val="00702008"/>
    <w:rsid w:val="0071365F"/>
    <w:rsid w:val="0073562E"/>
    <w:rsid w:val="00741621"/>
    <w:rsid w:val="007710CA"/>
    <w:rsid w:val="007730C4"/>
    <w:rsid w:val="007760EB"/>
    <w:rsid w:val="00776C97"/>
    <w:rsid w:val="007914B7"/>
    <w:rsid w:val="00792903"/>
    <w:rsid w:val="0079674F"/>
    <w:rsid w:val="007B0D73"/>
    <w:rsid w:val="007B2114"/>
    <w:rsid w:val="007B5E1E"/>
    <w:rsid w:val="007C0E37"/>
    <w:rsid w:val="007E6D8C"/>
    <w:rsid w:val="0082373C"/>
    <w:rsid w:val="00845BF9"/>
    <w:rsid w:val="00847C76"/>
    <w:rsid w:val="008545DC"/>
    <w:rsid w:val="00867B2C"/>
    <w:rsid w:val="00873330"/>
    <w:rsid w:val="00883326"/>
    <w:rsid w:val="008906EB"/>
    <w:rsid w:val="008A71D2"/>
    <w:rsid w:val="008B0935"/>
    <w:rsid w:val="008D56E1"/>
    <w:rsid w:val="008D6094"/>
    <w:rsid w:val="008E698A"/>
    <w:rsid w:val="008F42F4"/>
    <w:rsid w:val="00902A7F"/>
    <w:rsid w:val="0093109E"/>
    <w:rsid w:val="009378F5"/>
    <w:rsid w:val="00954D68"/>
    <w:rsid w:val="00973B8D"/>
    <w:rsid w:val="0097754D"/>
    <w:rsid w:val="0099335A"/>
    <w:rsid w:val="009A514E"/>
    <w:rsid w:val="009A78DE"/>
    <w:rsid w:val="009B0C0A"/>
    <w:rsid w:val="009B4339"/>
    <w:rsid w:val="009B6C1C"/>
    <w:rsid w:val="00A10CE8"/>
    <w:rsid w:val="00A23816"/>
    <w:rsid w:val="00A30C74"/>
    <w:rsid w:val="00A43A97"/>
    <w:rsid w:val="00A454B6"/>
    <w:rsid w:val="00A531F2"/>
    <w:rsid w:val="00A6013E"/>
    <w:rsid w:val="00AA6594"/>
    <w:rsid w:val="00AD1423"/>
    <w:rsid w:val="00AD4AEE"/>
    <w:rsid w:val="00AF6285"/>
    <w:rsid w:val="00B42FCD"/>
    <w:rsid w:val="00B47197"/>
    <w:rsid w:val="00B6582F"/>
    <w:rsid w:val="00B72169"/>
    <w:rsid w:val="00B74218"/>
    <w:rsid w:val="00B77A7F"/>
    <w:rsid w:val="00B86FC7"/>
    <w:rsid w:val="00B912C3"/>
    <w:rsid w:val="00BB19AC"/>
    <w:rsid w:val="00BB5A91"/>
    <w:rsid w:val="00BC1527"/>
    <w:rsid w:val="00BC1DF8"/>
    <w:rsid w:val="00BC26CE"/>
    <w:rsid w:val="00BC4F99"/>
    <w:rsid w:val="00BE0A23"/>
    <w:rsid w:val="00BF5652"/>
    <w:rsid w:val="00BF6DBC"/>
    <w:rsid w:val="00C01F47"/>
    <w:rsid w:val="00C03771"/>
    <w:rsid w:val="00C16E8E"/>
    <w:rsid w:val="00C261EA"/>
    <w:rsid w:val="00C40213"/>
    <w:rsid w:val="00C444A7"/>
    <w:rsid w:val="00C474D0"/>
    <w:rsid w:val="00C47B34"/>
    <w:rsid w:val="00C55909"/>
    <w:rsid w:val="00C62505"/>
    <w:rsid w:val="00C726EA"/>
    <w:rsid w:val="00C74A1D"/>
    <w:rsid w:val="00C800D4"/>
    <w:rsid w:val="00CB2B44"/>
    <w:rsid w:val="00CB4074"/>
    <w:rsid w:val="00CC1C1D"/>
    <w:rsid w:val="00CE36E0"/>
    <w:rsid w:val="00CF33AD"/>
    <w:rsid w:val="00CF656A"/>
    <w:rsid w:val="00D01603"/>
    <w:rsid w:val="00D0258C"/>
    <w:rsid w:val="00D0270E"/>
    <w:rsid w:val="00D20550"/>
    <w:rsid w:val="00D3638C"/>
    <w:rsid w:val="00D52194"/>
    <w:rsid w:val="00D564C2"/>
    <w:rsid w:val="00D64D82"/>
    <w:rsid w:val="00D65C24"/>
    <w:rsid w:val="00D744EE"/>
    <w:rsid w:val="00D9209C"/>
    <w:rsid w:val="00D9516D"/>
    <w:rsid w:val="00DA50A8"/>
    <w:rsid w:val="00DA74F6"/>
    <w:rsid w:val="00DB4182"/>
    <w:rsid w:val="00DD4526"/>
    <w:rsid w:val="00DD4977"/>
    <w:rsid w:val="00DE01B4"/>
    <w:rsid w:val="00DF27A8"/>
    <w:rsid w:val="00DF43EA"/>
    <w:rsid w:val="00E261EB"/>
    <w:rsid w:val="00E405A5"/>
    <w:rsid w:val="00E7228E"/>
    <w:rsid w:val="00E74482"/>
    <w:rsid w:val="00E82B25"/>
    <w:rsid w:val="00E92831"/>
    <w:rsid w:val="00E9313B"/>
    <w:rsid w:val="00EB5DFB"/>
    <w:rsid w:val="00EB7A63"/>
    <w:rsid w:val="00EC5F5A"/>
    <w:rsid w:val="00EE4A70"/>
    <w:rsid w:val="00F30C27"/>
    <w:rsid w:val="00F42FDA"/>
    <w:rsid w:val="00F51570"/>
    <w:rsid w:val="00F56974"/>
    <w:rsid w:val="00F66BA9"/>
    <w:rsid w:val="00F74EA2"/>
    <w:rsid w:val="00FB6AA6"/>
    <w:rsid w:val="00FE369C"/>
    <w:rsid w:val="00FE4A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28E85F47"/>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DB41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B47197"/>
    <w:pPr>
      <w:spacing w:after="0" w:line="240" w:lineRule="auto"/>
    </w:pPr>
  </w:style>
  <w:style w:type="paragraph" w:styleId="Markeringsbobletekst">
    <w:name w:val="Balloon Text"/>
    <w:basedOn w:val="Normal"/>
    <w:link w:val="MarkeringsbobletekstTegn"/>
    <w:uiPriority w:val="99"/>
    <w:semiHidden/>
    <w:unhideWhenUsed/>
    <w:rsid w:val="00B4719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47197"/>
    <w:rPr>
      <w:rFonts w:ascii="Segoe UI" w:hAnsi="Segoe UI" w:cs="Segoe UI"/>
      <w:sz w:val="18"/>
      <w:szCs w:val="18"/>
    </w:rPr>
  </w:style>
  <w:style w:type="paragraph" w:styleId="Sidehoved">
    <w:name w:val="header"/>
    <w:basedOn w:val="Normal"/>
    <w:link w:val="SidehovedTegn"/>
    <w:uiPriority w:val="99"/>
    <w:unhideWhenUsed/>
    <w:rsid w:val="00E82B25"/>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E82B25"/>
  </w:style>
  <w:style w:type="paragraph" w:styleId="Sidefod">
    <w:name w:val="footer"/>
    <w:basedOn w:val="Normal"/>
    <w:link w:val="SidefodTegn"/>
    <w:uiPriority w:val="99"/>
    <w:unhideWhenUsed/>
    <w:rsid w:val="00E82B25"/>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E82B25"/>
  </w:style>
  <w:style w:type="character" w:styleId="Kommentarhenvisning">
    <w:name w:val="annotation reference"/>
    <w:basedOn w:val="Standardskrifttypeiafsnit"/>
    <w:uiPriority w:val="99"/>
    <w:semiHidden/>
    <w:unhideWhenUsed/>
    <w:rsid w:val="00697934"/>
    <w:rPr>
      <w:sz w:val="16"/>
      <w:szCs w:val="16"/>
    </w:rPr>
  </w:style>
  <w:style w:type="paragraph" w:styleId="Kommentartekst">
    <w:name w:val="annotation text"/>
    <w:basedOn w:val="Normal"/>
    <w:link w:val="KommentartekstTegn"/>
    <w:uiPriority w:val="99"/>
    <w:semiHidden/>
    <w:unhideWhenUsed/>
    <w:rsid w:val="0069793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97934"/>
    <w:rPr>
      <w:sz w:val="20"/>
      <w:szCs w:val="20"/>
    </w:rPr>
  </w:style>
  <w:style w:type="paragraph" w:styleId="Kommentaremne">
    <w:name w:val="annotation subject"/>
    <w:basedOn w:val="Kommentartekst"/>
    <w:next w:val="Kommentartekst"/>
    <w:link w:val="KommentaremneTegn"/>
    <w:uiPriority w:val="99"/>
    <w:semiHidden/>
    <w:unhideWhenUsed/>
    <w:rsid w:val="00697934"/>
    <w:rPr>
      <w:b/>
      <w:bCs/>
    </w:rPr>
  </w:style>
  <w:style w:type="character" w:customStyle="1" w:styleId="KommentaremneTegn">
    <w:name w:val="Kommentaremne Tegn"/>
    <w:basedOn w:val="KommentartekstTegn"/>
    <w:link w:val="Kommentaremne"/>
    <w:uiPriority w:val="99"/>
    <w:semiHidden/>
    <w:rsid w:val="00697934"/>
    <w:rPr>
      <w:b/>
      <w:bCs/>
      <w:sz w:val="20"/>
      <w:szCs w:val="20"/>
    </w:rPr>
  </w:style>
  <w:style w:type="character" w:styleId="Hyperlink">
    <w:name w:val="Hyperlink"/>
    <w:basedOn w:val="Standardskrifttypeiafsnit"/>
    <w:uiPriority w:val="99"/>
    <w:unhideWhenUsed/>
    <w:rsid w:val="00A454B6"/>
    <w:rPr>
      <w:color w:val="0563C1" w:themeColor="hyperlink"/>
      <w:u w:val="single"/>
    </w:rPr>
  </w:style>
  <w:style w:type="paragraph" w:styleId="Fodnotetekst">
    <w:name w:val="footnote text"/>
    <w:basedOn w:val="Normal"/>
    <w:link w:val="FodnotetekstTegn"/>
    <w:uiPriority w:val="99"/>
    <w:semiHidden/>
    <w:unhideWhenUsed/>
    <w:rsid w:val="00F30C27"/>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F30C27"/>
    <w:rPr>
      <w:sz w:val="20"/>
      <w:szCs w:val="20"/>
    </w:rPr>
  </w:style>
  <w:style w:type="character" w:styleId="Fodnotehenvisning">
    <w:name w:val="footnote reference"/>
    <w:basedOn w:val="Standardskrifttypeiafsnit"/>
    <w:uiPriority w:val="99"/>
    <w:semiHidden/>
    <w:unhideWhenUsed/>
    <w:rsid w:val="00F30C27"/>
    <w:rPr>
      <w:vertAlign w:val="superscript"/>
    </w:rPr>
  </w:style>
  <w:style w:type="paragraph" w:styleId="Billedtekst">
    <w:name w:val="caption"/>
    <w:basedOn w:val="Normal"/>
    <w:next w:val="Normal"/>
    <w:uiPriority w:val="35"/>
    <w:unhideWhenUsed/>
    <w:qFormat/>
    <w:rsid w:val="00AD4AEE"/>
    <w:pPr>
      <w:spacing w:after="200" w:line="240" w:lineRule="auto"/>
    </w:pPr>
    <w:rPr>
      <w:i/>
      <w:iCs/>
      <w:color w:val="44546A" w:themeColor="text2"/>
      <w:sz w:val="18"/>
      <w:szCs w:val="18"/>
    </w:rPr>
  </w:style>
  <w:style w:type="character" w:customStyle="1" w:styleId="Overskrift2Tegn">
    <w:name w:val="Overskrift 2 Tegn"/>
    <w:basedOn w:val="Standardskrifttypeiafsnit"/>
    <w:link w:val="Overskrift2"/>
    <w:uiPriority w:val="9"/>
    <w:rsid w:val="00DB4182"/>
    <w:rPr>
      <w:rFonts w:asciiTheme="majorHAnsi" w:eastAsiaTheme="majorEastAsia" w:hAnsiTheme="majorHAnsi" w:cstheme="majorBidi"/>
      <w:color w:val="2E74B5" w:themeColor="accent1" w:themeShade="BF"/>
      <w:sz w:val="26"/>
      <w:szCs w:val="26"/>
    </w:rPr>
  </w:style>
  <w:style w:type="paragraph" w:styleId="Titel">
    <w:name w:val="Title"/>
    <w:basedOn w:val="Normal"/>
    <w:next w:val="Normal"/>
    <w:link w:val="TitelTegn"/>
    <w:uiPriority w:val="10"/>
    <w:qFormat/>
    <w:rsid w:val="00DB41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B4182"/>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DB4182"/>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DB4182"/>
    <w:rPr>
      <w:rFonts w:eastAsiaTheme="minorEastAsia"/>
      <w:color w:val="5A5A5A" w:themeColor="text1" w:themeTint="A5"/>
      <w:spacing w:val="15"/>
    </w:rPr>
  </w:style>
  <w:style w:type="character" w:customStyle="1" w:styleId="UnresolvedMention">
    <w:name w:val="Unresolved Mention"/>
    <w:basedOn w:val="Standardskrifttypeiafsnit"/>
    <w:uiPriority w:val="99"/>
    <w:semiHidden/>
    <w:unhideWhenUsed/>
    <w:rsid w:val="006B1F86"/>
    <w:rPr>
      <w:color w:val="605E5C"/>
      <w:shd w:val="clear" w:color="auto" w:fill="E1DFDD"/>
    </w:rPr>
  </w:style>
  <w:style w:type="paragraph" w:styleId="Listeafsnit">
    <w:name w:val="List Paragraph"/>
    <w:basedOn w:val="Normal"/>
    <w:uiPriority w:val="34"/>
    <w:qFormat/>
    <w:rsid w:val="00DF4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51118">
      <w:bodyDiv w:val="1"/>
      <w:marLeft w:val="0"/>
      <w:marRight w:val="0"/>
      <w:marTop w:val="0"/>
      <w:marBottom w:val="0"/>
      <w:divBdr>
        <w:top w:val="none" w:sz="0" w:space="0" w:color="auto"/>
        <w:left w:val="none" w:sz="0" w:space="0" w:color="auto"/>
        <w:bottom w:val="none" w:sz="0" w:space="0" w:color="auto"/>
        <w:right w:val="none" w:sz="0" w:space="0" w:color="auto"/>
      </w:divBdr>
    </w:div>
    <w:div w:id="589313737">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dst.d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7EFED-BFE8-4AD9-9873-C81BCF445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3906</TotalTime>
  <Pages>9</Pages>
  <Words>2248</Words>
  <Characters>13713</Characters>
  <Application>Microsoft Office Word</Application>
  <DocSecurity>0</DocSecurity>
  <Lines>114</Lines>
  <Paragraphs>31</Paragraphs>
  <ScaleCrop>false</ScaleCrop>
  <HeadingPairs>
    <vt:vector size="8" baseType="variant">
      <vt:variant>
        <vt:lpstr>Titel</vt:lpstr>
      </vt:variant>
      <vt:variant>
        <vt:i4>1</vt:i4>
      </vt:variant>
      <vt:variant>
        <vt:lpstr>Otsikko</vt:lpstr>
      </vt:variant>
      <vt:variant>
        <vt:i4>1</vt:i4>
      </vt:variant>
      <vt:variant>
        <vt:lpstr>Title</vt:lpstr>
      </vt:variant>
      <vt:variant>
        <vt:i4>1</vt:i4>
      </vt:variant>
      <vt:variant>
        <vt:lpstr>Tytuł</vt:lpstr>
      </vt:variant>
      <vt:variant>
        <vt:i4>1</vt:i4>
      </vt:variant>
    </vt:vector>
  </HeadingPairs>
  <TitlesOfParts>
    <vt:vector size="4" baseType="lpstr">
      <vt:lpstr/>
      <vt:lpstr/>
      <vt:lpstr/>
      <vt:lpstr/>
    </vt:vector>
  </TitlesOfParts>
  <Company/>
  <LinksUpToDate>false</LinksUpToDate>
  <CharactersWithSpaces>15930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Annie Stahel</cp:lastModifiedBy>
  <cp:revision>68</cp:revision>
  <cp:lastPrinted>2019-05-27T07:21:00Z</cp:lastPrinted>
  <dcterms:created xsi:type="dcterms:W3CDTF">2019-05-09T06:00:00Z</dcterms:created>
  <dcterms:modified xsi:type="dcterms:W3CDTF">2019-06-26T18:37:00Z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c3f5e84f-1f64-48cb-a39d-09b588fcca4c</vt:lpwstr>
  </property>
  <property fmtid="{D5CDD505-2E9C-101B-9397-08002B2CF9AE}" pid="3" name="UserAssignedClassification">
    <vt:lpwstr>Public</vt:lpwstr>
  </property>
</Properties>
</file>